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0D7C" w14:textId="77777777" w:rsidR="005B1CAA" w:rsidRPr="00E64BB1" w:rsidRDefault="005B1CAA" w:rsidP="005B1CAA">
      <w:pPr>
        <w:spacing w:line="100" w:lineRule="atLeast"/>
        <w:rPr>
          <w:rFonts w:cstheme="minorHAnsi"/>
        </w:rPr>
      </w:pPr>
      <w:r w:rsidRPr="00E64BB1">
        <w:rPr>
          <w:rFonts w:cstheme="minorHAnsi"/>
        </w:rPr>
        <w:t>ROME.AD</w:t>
      </w:r>
      <w:r>
        <w:rPr>
          <w:rFonts w:cstheme="minorHAnsi"/>
        </w:rPr>
        <w:t>.</w:t>
      </w:r>
      <w:r w:rsidRPr="00E64BB1">
        <w:rPr>
          <w:rFonts w:cstheme="minorHAnsi"/>
        </w:rPr>
        <w:t>KPO-2720-1/25/KN</w:t>
      </w:r>
    </w:p>
    <w:p w14:paraId="1D967D76" w14:textId="77777777" w:rsidR="005B1CAA" w:rsidRPr="00E64BB1" w:rsidRDefault="005B1CAA" w:rsidP="005B1CAA">
      <w:pPr>
        <w:spacing w:line="100" w:lineRule="atLeast"/>
        <w:rPr>
          <w:rFonts w:cstheme="minorHAnsi"/>
        </w:rPr>
      </w:pPr>
      <w:r w:rsidRPr="00E64BB1">
        <w:rPr>
          <w:rFonts w:cstheme="minorHAnsi"/>
        </w:rPr>
        <w:t>1</w:t>
      </w:r>
      <w:r>
        <w:rPr>
          <w:rFonts w:cstheme="minorHAnsi"/>
        </w:rPr>
        <w:t>6</w:t>
      </w:r>
      <w:r w:rsidRPr="00E64BB1">
        <w:rPr>
          <w:rFonts w:cstheme="minorHAnsi"/>
        </w:rPr>
        <w:t>.07.2025</w:t>
      </w:r>
    </w:p>
    <w:p w14:paraId="3157DF0D" w14:textId="77777777" w:rsidR="005B1CAA" w:rsidRPr="00E64BB1" w:rsidRDefault="005B1CAA" w:rsidP="005B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cstheme="minorHAnsi"/>
        </w:rPr>
      </w:pPr>
    </w:p>
    <w:p w14:paraId="1314BEA2" w14:textId="77777777" w:rsidR="005B1CAA" w:rsidRPr="00E64BB1" w:rsidRDefault="005B1CAA" w:rsidP="005B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cstheme="minorHAnsi"/>
        </w:rPr>
      </w:pPr>
      <w:r w:rsidRPr="00E64BB1">
        <w:rPr>
          <w:rFonts w:cstheme="minorHAnsi"/>
          <w:b/>
        </w:rPr>
        <w:t xml:space="preserve">FORMULARZ OFERTOWY  </w:t>
      </w:r>
    </w:p>
    <w:p w14:paraId="1DE1F637" w14:textId="77777777" w:rsidR="005B1CAA" w:rsidRPr="00E64BB1" w:rsidRDefault="005B1CAA" w:rsidP="005B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cstheme="minorHAnsi"/>
        </w:rPr>
      </w:pPr>
    </w:p>
    <w:p w14:paraId="00AF59A7" w14:textId="77777777" w:rsidR="005B1CAA" w:rsidRPr="00E64BB1" w:rsidRDefault="005B1CAA" w:rsidP="005B1CAA">
      <w:pPr>
        <w:spacing w:line="100" w:lineRule="atLeast"/>
        <w:jc w:val="center"/>
        <w:rPr>
          <w:rFonts w:cstheme="minorHAnsi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5B1CAA" w:rsidRPr="00E64BB1" w14:paraId="0E4413BE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20EFB96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73D691DE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1.</w:t>
            </w:r>
          </w:p>
        </w:tc>
        <w:tc>
          <w:tcPr>
            <w:tcW w:w="10086" w:type="dxa"/>
          </w:tcPr>
          <w:p w14:paraId="09A6D7EE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Nazwa i adres Zamawiającego </w:t>
            </w:r>
          </w:p>
          <w:p w14:paraId="60B676B0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52F424BD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  <w:b/>
              </w:rPr>
              <w:t>Regionalny Ośrodek Metodyczno-Edukacyjny „Metis”</w:t>
            </w:r>
            <w:r w:rsidRPr="00E64BB1">
              <w:rPr>
                <w:rFonts w:cstheme="minorHAnsi"/>
              </w:rPr>
              <w:t xml:space="preserve"> w Katowicach</w:t>
            </w:r>
          </w:p>
          <w:p w14:paraId="7B324897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40-530 Katowice, ul. Drozdów 21 i 17</w:t>
            </w:r>
          </w:p>
          <w:p w14:paraId="5317B234" w14:textId="77777777" w:rsidR="005B1CAA" w:rsidRPr="00E64BB1" w:rsidRDefault="003336E5" w:rsidP="00245898">
            <w:pPr>
              <w:spacing w:line="100" w:lineRule="atLeast"/>
              <w:jc w:val="both"/>
              <w:rPr>
                <w:rFonts w:cstheme="minorHAnsi"/>
              </w:rPr>
            </w:pPr>
            <w:hyperlink r:id="rId8" w:history="1">
              <w:r w:rsidR="005B1CAA" w:rsidRPr="00E64BB1">
                <w:rPr>
                  <w:rStyle w:val="Hipercze"/>
                  <w:rFonts w:cstheme="minorHAnsi"/>
                  <w:color w:val="auto"/>
                </w:rPr>
                <w:t>www.metis.pl</w:t>
              </w:r>
            </w:hyperlink>
            <w:r w:rsidR="005B1CAA" w:rsidRPr="00E64BB1">
              <w:rPr>
                <w:rFonts w:cstheme="minorHAnsi"/>
              </w:rPr>
              <w:t xml:space="preserve">     </w:t>
            </w:r>
          </w:p>
          <w:p w14:paraId="4F1C5DB7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</w:tr>
      <w:tr w:rsidR="005B1CAA" w:rsidRPr="00E64BB1" w14:paraId="04A6142B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B626D4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2.</w:t>
            </w:r>
          </w:p>
        </w:tc>
        <w:tc>
          <w:tcPr>
            <w:tcW w:w="10086" w:type="dxa"/>
          </w:tcPr>
          <w:p w14:paraId="3AFC85CE" w14:textId="77777777" w:rsidR="005B1CAA" w:rsidRPr="00E64BB1" w:rsidRDefault="005B1CAA" w:rsidP="0024589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1CAA" w:rsidRPr="00E64BB1" w14:paraId="2BB359DC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2607169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78EBC765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3.</w:t>
            </w:r>
          </w:p>
        </w:tc>
        <w:tc>
          <w:tcPr>
            <w:tcW w:w="10086" w:type="dxa"/>
          </w:tcPr>
          <w:p w14:paraId="084D7072" w14:textId="77777777" w:rsidR="005B1CAA" w:rsidRPr="009E4776" w:rsidRDefault="005B1CAA" w:rsidP="00245898">
            <w:pPr>
              <w:rPr>
                <w:rStyle w:val="Pogrubienie"/>
                <w:rFonts w:cstheme="minorHAnsi"/>
                <w:b w:val="0"/>
                <w:bCs w:val="0"/>
              </w:rPr>
            </w:pPr>
            <w:bookmarkStart w:id="0" w:name="_Hlk203469973"/>
            <w:r w:rsidRPr="00E64BB1">
              <w:rPr>
                <w:rFonts w:cstheme="minorHAnsi"/>
              </w:rPr>
              <w:t xml:space="preserve">Opis przedmiotu zamówienia – </w:t>
            </w:r>
            <w:r>
              <w:rPr>
                <w:rStyle w:val="Pogrubienie"/>
                <w:rFonts w:cstheme="minorHAnsi"/>
              </w:rPr>
              <w:t>U</w:t>
            </w:r>
            <w:r w:rsidRPr="009E4776">
              <w:rPr>
                <w:rStyle w:val="Pogrubienie"/>
                <w:rFonts w:cstheme="minorHAnsi"/>
              </w:rPr>
              <w:t xml:space="preserve">sługa kompleksowej realizacji działań promocyjnych </w:t>
            </w:r>
            <w:r>
              <w:rPr>
                <w:rStyle w:val="Pogrubienie"/>
                <w:rFonts w:cstheme="minorHAnsi"/>
              </w:rPr>
              <w:t xml:space="preserve">online </w:t>
            </w:r>
            <w:r w:rsidRPr="009E4776">
              <w:rPr>
                <w:rStyle w:val="Pogrubienie"/>
                <w:rFonts w:cstheme="minorHAnsi"/>
              </w:rPr>
              <w:t>związanych z cyklem pięciu wydarzeń edukacyjnych, organizowanych na terenie województwa śląskiego w okresie wrzesień 2025 – kwiecień 2026 w ramach projektu „Zbudowanie systemu koordynacji i monitorowania regionalnych działań na rzecz kształcenia zawodowego, szkolnictwa wyższego oraz uczenia się przez całe życie, w tym uczenia się dorosłych”</w:t>
            </w:r>
            <w:r w:rsidRPr="009E4776">
              <w:t xml:space="preserve"> </w:t>
            </w:r>
            <w:r w:rsidRPr="009E4776">
              <w:rPr>
                <w:rStyle w:val="Pogrubienie"/>
                <w:rFonts w:cstheme="minorHAnsi"/>
              </w:rPr>
              <w:t>realizowan</w:t>
            </w:r>
            <w:r>
              <w:rPr>
                <w:rStyle w:val="Pogrubienie"/>
                <w:rFonts w:cstheme="minorHAnsi"/>
              </w:rPr>
              <w:t>ego</w:t>
            </w:r>
            <w:r w:rsidRPr="009E4776">
              <w:rPr>
                <w:rStyle w:val="Pogrubienie"/>
                <w:rFonts w:cstheme="minorHAnsi"/>
              </w:rPr>
              <w:t xml:space="preserve"> w ramach inwestycji A3.1.1 Krajowego Planu Odbudowy i Zwiększania Odporności „Wsparcie rozwoju nowoczesnego kształcenia zawodowego, szkolnictwa wyższego oraz uczenia się przez całe życie”.</w:t>
            </w:r>
          </w:p>
          <w:bookmarkEnd w:id="0"/>
          <w:p w14:paraId="1DDF778B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  <w:color w:val="FF0000"/>
              </w:rPr>
            </w:pPr>
            <w:r w:rsidRPr="00E64BB1">
              <w:rPr>
                <w:rFonts w:cstheme="minorHAnsi"/>
              </w:rPr>
              <w:t>Szczegółowy opis przedmiotu zamówienia stanowi Załącznik nr 1 do Formularza Ofertowego ROME.AD- KPO</w:t>
            </w:r>
            <w:r>
              <w:rPr>
                <w:rFonts w:cstheme="minorHAnsi"/>
              </w:rPr>
              <w:t>.</w:t>
            </w:r>
            <w:r w:rsidRPr="00E64BB1">
              <w:rPr>
                <w:rFonts w:cstheme="minorHAnsi"/>
              </w:rPr>
              <w:t>2720-1/25/KN</w:t>
            </w:r>
          </w:p>
          <w:p w14:paraId="20F9D6D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  <w:b/>
              </w:rPr>
            </w:pPr>
          </w:p>
        </w:tc>
      </w:tr>
      <w:tr w:rsidR="005B1CAA" w:rsidRPr="00E64BB1" w14:paraId="5192787E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A8B1468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649A9832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4.</w:t>
            </w:r>
          </w:p>
        </w:tc>
        <w:tc>
          <w:tcPr>
            <w:tcW w:w="10086" w:type="dxa"/>
          </w:tcPr>
          <w:p w14:paraId="19CD9BC5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Warunki wykonania zamówienia:</w:t>
            </w:r>
          </w:p>
          <w:p w14:paraId="7FDD93BA" w14:textId="77777777" w:rsidR="005B1CAA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termin wykonania </w:t>
            </w:r>
            <w:r>
              <w:rPr>
                <w:rFonts w:cstheme="minorHAnsi"/>
              </w:rPr>
              <w:t xml:space="preserve">usługi - </w:t>
            </w:r>
            <w:r w:rsidRPr="009E4776">
              <w:rPr>
                <w:rFonts w:cstheme="minorHAnsi"/>
              </w:rPr>
              <w:t xml:space="preserve">od dnia podpisania umowy do 30 kwietnia 2026 r </w:t>
            </w:r>
          </w:p>
          <w:p w14:paraId="72794B7E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 xml:space="preserve">- </w:t>
            </w:r>
            <w:r w:rsidRPr="00E64BB1">
              <w:rPr>
                <w:rFonts w:cstheme="minorHAnsi"/>
              </w:rPr>
              <w:t xml:space="preserve">termin płatności – </w:t>
            </w:r>
            <w:r>
              <w:rPr>
                <w:rFonts w:cstheme="minorHAnsi"/>
                <w:b/>
              </w:rPr>
              <w:t>w 2 częściach</w:t>
            </w:r>
            <w:r w:rsidRPr="00E64BB1">
              <w:rPr>
                <w:rFonts w:cstheme="minorHAnsi"/>
                <w:b/>
              </w:rPr>
              <w:t xml:space="preserve"> (za rok 2025 i za rok 2026) </w:t>
            </w:r>
            <w:r w:rsidRPr="006A4A13">
              <w:rPr>
                <w:rFonts w:cstheme="minorHAnsi"/>
                <w:bCs/>
              </w:rPr>
              <w:t>30 dni od daty dostarczenia zamawiającemu FV</w:t>
            </w:r>
          </w:p>
          <w:p w14:paraId="3252039B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sposób dostarczenia FV – pocztą, pocztą mailową bądź osobiście na adres zamawiającego </w:t>
            </w:r>
          </w:p>
          <w:p w14:paraId="0F611B4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- termin związania z ofertą – 30 dni</w:t>
            </w:r>
          </w:p>
          <w:p w14:paraId="1B5FBDE5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termin wyboru wykonawcy – do </w:t>
            </w:r>
            <w:r>
              <w:rPr>
                <w:rFonts w:cstheme="minorHAnsi"/>
              </w:rPr>
              <w:t>30</w:t>
            </w:r>
            <w:r w:rsidRPr="00E64BB1">
              <w:rPr>
                <w:rFonts w:cstheme="minorHAnsi"/>
              </w:rPr>
              <w:t>.07.2025r</w:t>
            </w:r>
          </w:p>
          <w:p w14:paraId="4304CAE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- planowany termin podpisania umowy – do </w:t>
            </w:r>
            <w:r>
              <w:rPr>
                <w:rFonts w:cstheme="minorHAnsi"/>
              </w:rPr>
              <w:t>05</w:t>
            </w:r>
            <w:r w:rsidRPr="00E64BB1">
              <w:rPr>
                <w:rFonts w:cstheme="minorHAnsi"/>
              </w:rPr>
              <w:t>.0</w:t>
            </w:r>
            <w:r>
              <w:rPr>
                <w:rFonts w:cstheme="minorHAnsi"/>
              </w:rPr>
              <w:t>8</w:t>
            </w:r>
            <w:r w:rsidRPr="00E64BB1">
              <w:rPr>
                <w:rFonts w:cstheme="minorHAnsi"/>
              </w:rPr>
              <w:t>.2025r</w:t>
            </w:r>
          </w:p>
          <w:p w14:paraId="29E8585C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</w:p>
        </w:tc>
      </w:tr>
      <w:tr w:rsidR="005B1CAA" w:rsidRPr="00E64BB1" w14:paraId="03D98A0F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256704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 xml:space="preserve">5. </w:t>
            </w:r>
          </w:p>
        </w:tc>
        <w:tc>
          <w:tcPr>
            <w:tcW w:w="10086" w:type="dxa"/>
          </w:tcPr>
          <w:p w14:paraId="64EDFE36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Sposób wyboru wykonawcy:</w:t>
            </w:r>
          </w:p>
          <w:p w14:paraId="193E3DE7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100% cena</w:t>
            </w:r>
          </w:p>
        </w:tc>
      </w:tr>
      <w:tr w:rsidR="005B1CAA" w:rsidRPr="00E64BB1" w14:paraId="258FB247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920B55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6.</w:t>
            </w:r>
          </w:p>
        </w:tc>
        <w:tc>
          <w:tcPr>
            <w:tcW w:w="10086" w:type="dxa"/>
          </w:tcPr>
          <w:p w14:paraId="3CC9AA53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</w:rPr>
              <w:t>Czy zamawiający wyraża zgodę na składanie ofert częściowych –</w:t>
            </w:r>
            <w:r w:rsidRPr="00E64BB1">
              <w:rPr>
                <w:rFonts w:cstheme="minorHAnsi"/>
                <w:b/>
              </w:rPr>
              <w:t xml:space="preserve"> nie</w:t>
            </w:r>
          </w:p>
          <w:p w14:paraId="1F9801F4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5B1CAA" w:rsidRPr="00E64BB1" w14:paraId="7D0A39F2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B70FF5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7.</w:t>
            </w:r>
          </w:p>
        </w:tc>
        <w:tc>
          <w:tcPr>
            <w:tcW w:w="10086" w:type="dxa"/>
          </w:tcPr>
          <w:p w14:paraId="4DEBEC64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Forma, miejsce i czas złożenia oferty</w:t>
            </w:r>
          </w:p>
          <w:p w14:paraId="6ED88F9E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050A91B2" w14:textId="77777777" w:rsidR="005B1CAA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Ofertę na formularzu oferty </w:t>
            </w:r>
            <w:r>
              <w:rPr>
                <w:rFonts w:cstheme="minorHAnsi"/>
              </w:rPr>
              <w:t>wraz załącznikami:</w:t>
            </w:r>
          </w:p>
          <w:p w14:paraId="0183FF5B" w14:textId="77777777" w:rsidR="005B1CAA" w:rsidRPr="00680B9A" w:rsidRDefault="005B1CAA" w:rsidP="005B1CAA">
            <w:pPr>
              <w:pStyle w:val="Akapitzlist"/>
              <w:numPr>
                <w:ilvl w:val="0"/>
                <w:numId w:val="32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680B9A">
              <w:rPr>
                <w:rFonts w:cstheme="minorHAnsi"/>
                <w:sz w:val="22"/>
                <w:szCs w:val="22"/>
              </w:rPr>
              <w:t>Załącznik 2- oświadczenie;</w:t>
            </w:r>
          </w:p>
          <w:p w14:paraId="3FE8078C" w14:textId="77777777" w:rsidR="005B1CAA" w:rsidRPr="00680B9A" w:rsidRDefault="005B1CAA" w:rsidP="005B1CAA">
            <w:pPr>
              <w:pStyle w:val="Akapitzlist"/>
              <w:numPr>
                <w:ilvl w:val="0"/>
                <w:numId w:val="32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680B9A">
              <w:rPr>
                <w:rFonts w:cstheme="minorHAnsi"/>
                <w:sz w:val="22"/>
                <w:szCs w:val="22"/>
              </w:rPr>
              <w:t>Załącznik nr 3  - Wykaz usług potwierdzający spełnienie warunku udziału w postępowaniu  w zakresie zdolności technicznej lub zawodowej;</w:t>
            </w:r>
          </w:p>
          <w:p w14:paraId="43765642" w14:textId="77777777" w:rsidR="005B1CAA" w:rsidRPr="00680B9A" w:rsidRDefault="005B1CAA" w:rsidP="005B1CAA">
            <w:pPr>
              <w:pStyle w:val="Akapitzlist"/>
              <w:numPr>
                <w:ilvl w:val="0"/>
                <w:numId w:val="32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680B9A">
              <w:rPr>
                <w:rFonts w:cstheme="minorHAnsi"/>
                <w:sz w:val="22"/>
                <w:szCs w:val="22"/>
              </w:rPr>
              <w:t>Wstępn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680B9A">
              <w:rPr>
                <w:rFonts w:cstheme="minorHAnsi"/>
                <w:sz w:val="22"/>
                <w:szCs w:val="22"/>
              </w:rPr>
              <w:t xml:space="preserve"> koncepcj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680B9A">
              <w:rPr>
                <w:rFonts w:cstheme="minorHAnsi"/>
                <w:sz w:val="22"/>
                <w:szCs w:val="22"/>
              </w:rPr>
              <w:t xml:space="preserve"> wraz z wyceną planowanych działań (podaną w kwotach netto)</w:t>
            </w:r>
            <w:r>
              <w:rPr>
                <w:rFonts w:cstheme="minorHAnsi"/>
                <w:sz w:val="22"/>
                <w:szCs w:val="22"/>
              </w:rPr>
              <w:t>;</w:t>
            </w:r>
          </w:p>
          <w:p w14:paraId="2DD80376" w14:textId="77777777" w:rsidR="005B1CAA" w:rsidRPr="00680B9A" w:rsidRDefault="005B1CAA" w:rsidP="005B1CAA">
            <w:pPr>
              <w:pStyle w:val="Akapitzlist"/>
              <w:numPr>
                <w:ilvl w:val="0"/>
                <w:numId w:val="32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680B9A">
              <w:rPr>
                <w:rFonts w:cstheme="minorHAnsi"/>
                <w:sz w:val="22"/>
                <w:szCs w:val="22"/>
              </w:rPr>
              <w:t>Przykłady dotychczasowych realizacji/rekomendacje/portfolio</w:t>
            </w:r>
            <w:r>
              <w:rPr>
                <w:rFonts w:cstheme="minorHAnsi"/>
                <w:sz w:val="22"/>
                <w:szCs w:val="22"/>
              </w:rPr>
              <w:t>;</w:t>
            </w:r>
          </w:p>
          <w:p w14:paraId="53098568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należy złożyć w terminie do dnia </w:t>
            </w:r>
            <w:r w:rsidRPr="00E64BB1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3</w:t>
            </w:r>
            <w:r w:rsidRPr="00E64BB1">
              <w:rPr>
                <w:rFonts w:cstheme="minorHAnsi"/>
                <w:b/>
              </w:rPr>
              <w:t>.07. 2025</w:t>
            </w:r>
            <w:r w:rsidRPr="00E64BB1">
              <w:rPr>
                <w:rFonts w:cstheme="minorHAnsi"/>
              </w:rPr>
              <w:t>, godz. 23:59 w formie:</w:t>
            </w:r>
          </w:p>
          <w:p w14:paraId="2F4FC1D2" w14:textId="3B5C1D16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- w siedzibie Zamawiającego - 40-530 Katowice, ul. Drozdów 21 i 17 (sekretariat)</w:t>
            </w:r>
            <w:r>
              <w:rPr>
                <w:rFonts w:cstheme="minorHAnsi"/>
              </w:rPr>
              <w:t xml:space="preserve"> lub</w:t>
            </w:r>
            <w:r w:rsidRPr="00E64BB1">
              <w:rPr>
                <w:rFonts w:cstheme="minorHAnsi"/>
              </w:rPr>
              <w:t xml:space="preserve"> pocztą elektroniczną na adres: </w:t>
            </w:r>
            <w:r w:rsidRPr="00E64BB1">
              <w:rPr>
                <w:rFonts w:cstheme="minorHAnsi"/>
                <w:b/>
              </w:rPr>
              <w:t>zam</w:t>
            </w:r>
            <w:r w:rsidR="00F87BD6">
              <w:rPr>
                <w:rFonts w:cstheme="minorHAnsi"/>
                <w:b/>
              </w:rPr>
              <w:t>o</w:t>
            </w:r>
            <w:r w:rsidRPr="00E64BB1">
              <w:rPr>
                <w:rFonts w:cstheme="minorHAnsi"/>
                <w:b/>
              </w:rPr>
              <w:t>wienia.kpo@metis.pl</w:t>
            </w:r>
            <w:r w:rsidRPr="00E64BB1">
              <w:rPr>
                <w:rFonts w:cstheme="minorHAnsi"/>
              </w:rPr>
              <w:t xml:space="preserve"> </w:t>
            </w:r>
          </w:p>
          <w:p w14:paraId="21CB635E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12AFCAF8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  <w:b/>
              </w:rPr>
              <w:t>Oferty niepodpisane lub podpisane przez osoby nieuprawnione zostaną odrzucone.</w:t>
            </w:r>
          </w:p>
        </w:tc>
      </w:tr>
      <w:tr w:rsidR="005B1CAA" w:rsidRPr="00E64BB1" w14:paraId="7F2AF321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5DFF6A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0D1C3AC9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8.</w:t>
            </w:r>
          </w:p>
          <w:p w14:paraId="0F07EA1E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14:paraId="3DAD441C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Nazwa, adres i NIP wykonawcy:</w:t>
            </w:r>
          </w:p>
          <w:p w14:paraId="3B1ABD64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0BE0694B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br/>
            </w:r>
            <w:r w:rsidRPr="00E64BB1">
              <w:rPr>
                <w:rFonts w:cstheme="minorHAnsi"/>
              </w:rPr>
              <w:br/>
            </w:r>
            <w:r w:rsidRPr="00E64BB1">
              <w:rPr>
                <w:rFonts w:cstheme="minorHAnsi"/>
              </w:rPr>
              <w:br/>
            </w:r>
          </w:p>
          <w:p w14:paraId="3B340C0F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56BF5C90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064ED43C" w14:textId="77777777" w:rsidR="005B1CAA" w:rsidRPr="00E64BB1" w:rsidRDefault="005B1CAA" w:rsidP="0024589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cstheme="minorHAnsi"/>
              </w:rPr>
            </w:pPr>
          </w:p>
          <w:p w14:paraId="1930C60F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</w:p>
        </w:tc>
      </w:tr>
      <w:tr w:rsidR="005B1CAA" w:rsidRPr="00E64BB1" w14:paraId="4352453D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BE3658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</w:p>
          <w:p w14:paraId="7537A376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9.</w:t>
            </w:r>
          </w:p>
        </w:tc>
        <w:tc>
          <w:tcPr>
            <w:tcW w:w="10086" w:type="dxa"/>
          </w:tcPr>
          <w:p w14:paraId="7286C95F" w14:textId="77777777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Oferuję wykonanie zamówienia w kwocie </w:t>
            </w:r>
          </w:p>
          <w:p w14:paraId="37E823BE" w14:textId="77777777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</w:p>
          <w:p w14:paraId="5FB00EF5" w14:textId="77777777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Cena netto za całość…............. zł    </w:t>
            </w:r>
          </w:p>
          <w:p w14:paraId="003AAC2B" w14:textId="77777777" w:rsidR="005B1CAA" w:rsidRPr="00E64BB1" w:rsidRDefault="005B1CAA" w:rsidP="00245898">
            <w:pPr>
              <w:spacing w:line="100" w:lineRule="atLeast"/>
              <w:ind w:left="720"/>
              <w:rPr>
                <w:rFonts w:cstheme="minorHAnsi"/>
              </w:rPr>
            </w:pPr>
          </w:p>
          <w:p w14:paraId="65EB94F5" w14:textId="77777777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Podatek VAT   </w:t>
            </w:r>
            <w:r>
              <w:rPr>
                <w:rFonts w:cstheme="minorHAnsi"/>
              </w:rPr>
              <w:t>…………………..</w:t>
            </w:r>
            <w:r w:rsidRPr="00E64BB1">
              <w:rPr>
                <w:rFonts w:cstheme="minorHAnsi"/>
              </w:rPr>
              <w:t>zł</w:t>
            </w:r>
          </w:p>
          <w:p w14:paraId="19BE62B5" w14:textId="77777777" w:rsidR="005B1CAA" w:rsidRPr="00E64BB1" w:rsidRDefault="005B1CAA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37DD8A9A" w14:textId="77777777" w:rsidR="005B1CAA" w:rsidRPr="00E64BB1" w:rsidRDefault="005B1CAA" w:rsidP="00245898">
            <w:pPr>
              <w:spacing w:line="100" w:lineRule="atLeast"/>
              <w:rPr>
                <w:rFonts w:cstheme="minorHAnsi"/>
              </w:rPr>
            </w:pPr>
            <w:r w:rsidRPr="00E64BB1">
              <w:rPr>
                <w:rFonts w:cstheme="minorHAnsi"/>
              </w:rPr>
              <w:t xml:space="preserve">Cena brutto za całość…........ zł     </w:t>
            </w:r>
          </w:p>
          <w:p w14:paraId="491B0F69" w14:textId="77777777" w:rsidR="005B1CAA" w:rsidRPr="00E64BB1" w:rsidRDefault="005B1CAA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  <w:p w14:paraId="2E2B0457" w14:textId="77777777" w:rsidR="005B1CAA" w:rsidRPr="00E64BB1" w:rsidRDefault="005B1CAA" w:rsidP="00245898">
            <w:pPr>
              <w:spacing w:line="100" w:lineRule="atLeast"/>
              <w:ind w:left="720" w:hanging="119"/>
              <w:rPr>
                <w:rFonts w:cstheme="minorHAnsi"/>
              </w:rPr>
            </w:pPr>
          </w:p>
        </w:tc>
      </w:tr>
      <w:tr w:rsidR="005B1CAA" w:rsidRPr="00E64BB1" w14:paraId="4450221A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370183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10.</w:t>
            </w:r>
          </w:p>
        </w:tc>
        <w:tc>
          <w:tcPr>
            <w:tcW w:w="10086" w:type="dxa"/>
          </w:tcPr>
          <w:p w14:paraId="4741DBF3" w14:textId="77777777" w:rsidR="005B1CAA" w:rsidRPr="00E64BB1" w:rsidRDefault="005B1CAA" w:rsidP="0024589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Oświadczam, że zapoznałem się z opisem przedmiotu zamówienia, warunkami wykonania zamówienia. Akceptuję je w całości i nie wnoszę do nich zastrzeżeń. </w:t>
            </w:r>
            <w:r w:rsidRPr="00E64BB1">
              <w:rPr>
                <w:rFonts w:asciiTheme="minorHAnsi" w:hAnsiTheme="minorHAnsi" w:cstheme="minorHAnsi"/>
                <w:sz w:val="22"/>
                <w:szCs w:val="22"/>
              </w:rPr>
              <w:t>Zamawiający zastrzega sobie prawo do zapłaty tylko za zrealizowaną część zamówienia – możliwość zmniejszenia maks o 20%. Zamówienie odbierane będzie na podstawie protokołu odbioru i po podpisaniu przedmiotowego protokołu bez zastrzeżeń, Wykonawcy zostanie wypłacone wynagrodzenie.</w:t>
            </w:r>
            <w:r w:rsidRPr="00E64B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49FDF8E" w14:textId="77777777" w:rsidR="005B1CAA" w:rsidRPr="00E64BB1" w:rsidRDefault="005B1CAA" w:rsidP="00245898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1CAA" w:rsidRPr="00E64BB1" w14:paraId="03CC6373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1391F47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11.</w:t>
            </w:r>
          </w:p>
        </w:tc>
        <w:tc>
          <w:tcPr>
            <w:tcW w:w="10086" w:type="dxa"/>
          </w:tcPr>
          <w:p w14:paraId="1771CCD9" w14:textId="33DEF0F4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Wszystkie pytania proszę kierować na adres mailowy bcielecka@metis.pl</w:t>
            </w:r>
            <w:r w:rsidR="003336E5">
              <w:rPr>
                <w:rFonts w:cstheme="minorHAnsi"/>
                <w:b/>
              </w:rPr>
              <w:t>+</w:t>
            </w:r>
          </w:p>
        </w:tc>
      </w:tr>
      <w:tr w:rsidR="005B1CAA" w:rsidRPr="00E64BB1" w14:paraId="6EB21329" w14:textId="77777777" w:rsidTr="0024589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30FD23F" w14:textId="77777777" w:rsidR="005B1CAA" w:rsidRPr="00E64BB1" w:rsidRDefault="005B1CAA" w:rsidP="00245898">
            <w:pPr>
              <w:spacing w:line="100" w:lineRule="atLeast"/>
              <w:jc w:val="center"/>
              <w:rPr>
                <w:rFonts w:cstheme="minorHAnsi"/>
                <w:b/>
              </w:rPr>
            </w:pPr>
            <w:r w:rsidRPr="00E64BB1">
              <w:rPr>
                <w:rFonts w:cstheme="minorHAnsi"/>
                <w:b/>
              </w:rPr>
              <w:t>12.</w:t>
            </w:r>
          </w:p>
        </w:tc>
        <w:tc>
          <w:tcPr>
            <w:tcW w:w="10086" w:type="dxa"/>
          </w:tcPr>
          <w:p w14:paraId="21019FD1" w14:textId="77777777" w:rsidR="005B1CAA" w:rsidRPr="00E64BB1" w:rsidRDefault="005B1CAA" w:rsidP="00245898">
            <w:pPr>
              <w:spacing w:line="100" w:lineRule="atLeast"/>
              <w:jc w:val="both"/>
              <w:rPr>
                <w:rFonts w:cstheme="minorHAnsi"/>
              </w:rPr>
            </w:pPr>
            <w:r w:rsidRPr="00E64BB1">
              <w:rPr>
                <w:rFonts w:cstheme="minorHAnsi"/>
              </w:rPr>
              <w:t>Załącznik:</w:t>
            </w:r>
          </w:p>
          <w:p w14:paraId="565CE21A" w14:textId="77777777" w:rsidR="005B1CAA" w:rsidRPr="00E64BB1" w:rsidRDefault="005B1CAA" w:rsidP="005B1CAA">
            <w:pPr>
              <w:pStyle w:val="Akapitzlist"/>
              <w:numPr>
                <w:ilvl w:val="0"/>
                <w:numId w:val="26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E64BB1">
              <w:rPr>
                <w:rFonts w:cstheme="minorHAnsi"/>
                <w:sz w:val="22"/>
                <w:szCs w:val="22"/>
              </w:rPr>
              <w:t>Opis przedmiotu zamówienia</w:t>
            </w:r>
          </w:p>
          <w:p w14:paraId="445ADCBB" w14:textId="77777777" w:rsidR="005B1CAA" w:rsidRDefault="005B1CAA" w:rsidP="005B1CAA">
            <w:pPr>
              <w:pStyle w:val="Akapitzlist"/>
              <w:numPr>
                <w:ilvl w:val="0"/>
                <w:numId w:val="26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E64BB1">
              <w:rPr>
                <w:rFonts w:cstheme="minorHAnsi"/>
                <w:sz w:val="22"/>
                <w:szCs w:val="22"/>
              </w:rPr>
              <w:t>Oświadczenie</w:t>
            </w:r>
          </w:p>
          <w:p w14:paraId="6CD2D13D" w14:textId="77777777" w:rsidR="005B1CAA" w:rsidRPr="006A4A13" w:rsidRDefault="005B1CAA" w:rsidP="005B1CAA">
            <w:pPr>
              <w:pStyle w:val="Akapitzlist"/>
              <w:numPr>
                <w:ilvl w:val="0"/>
                <w:numId w:val="26"/>
              </w:numPr>
              <w:spacing w:line="100" w:lineRule="atLeast"/>
              <w:jc w:val="both"/>
              <w:rPr>
                <w:rFonts w:cstheme="minorHAnsi"/>
                <w:sz w:val="22"/>
                <w:szCs w:val="22"/>
              </w:rPr>
            </w:pPr>
            <w:r w:rsidRPr="006A4A13">
              <w:rPr>
                <w:rFonts w:cstheme="minorHAnsi"/>
                <w:sz w:val="22"/>
                <w:szCs w:val="22"/>
              </w:rPr>
              <w:t>Wykaz usług potwierdzający spełnienie warunku udziału w postępowaniu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A4A13">
              <w:rPr>
                <w:rFonts w:cstheme="minorHAnsi"/>
                <w:sz w:val="22"/>
                <w:szCs w:val="22"/>
              </w:rPr>
              <w:t>w zakresie zdolności technicznej lub zawodowej</w:t>
            </w:r>
          </w:p>
        </w:tc>
      </w:tr>
    </w:tbl>
    <w:p w14:paraId="4095EB6E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ab/>
      </w:r>
    </w:p>
    <w:p w14:paraId="425A8640" w14:textId="77777777" w:rsidR="005B1CAA" w:rsidRPr="00E64BB1" w:rsidRDefault="005B1CAA" w:rsidP="005B1CAA">
      <w:pPr>
        <w:rPr>
          <w:rFonts w:cstheme="minorHAnsi"/>
        </w:rPr>
      </w:pPr>
    </w:p>
    <w:p w14:paraId="25DD2024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dnia ………………………….</w:t>
      </w:r>
      <w:r w:rsidRPr="00E64BB1">
        <w:rPr>
          <w:rFonts w:cstheme="minorHAnsi"/>
        </w:rPr>
        <w:tab/>
      </w:r>
      <w:r w:rsidRPr="00E64BB1">
        <w:rPr>
          <w:rFonts w:cstheme="minorHAnsi"/>
        </w:rPr>
        <w:tab/>
      </w:r>
      <w:r w:rsidRPr="00E64BB1">
        <w:rPr>
          <w:rFonts w:cstheme="minorHAnsi"/>
        </w:rPr>
        <w:tab/>
      </w:r>
      <w:r w:rsidRPr="00E64BB1">
        <w:rPr>
          <w:rFonts w:cstheme="minorHAnsi"/>
        </w:rPr>
        <w:tab/>
      </w:r>
      <w:r w:rsidRPr="00E64BB1">
        <w:rPr>
          <w:rFonts w:cstheme="minorHAnsi"/>
        </w:rPr>
        <w:tab/>
        <w:t>Podpis osoby uprawnionej ………………………………</w:t>
      </w:r>
    </w:p>
    <w:p w14:paraId="2F26C538" w14:textId="77777777" w:rsidR="005B1CAA" w:rsidRPr="00E64BB1" w:rsidRDefault="005B1CAA" w:rsidP="005B1CAA">
      <w:pPr>
        <w:rPr>
          <w:rFonts w:cstheme="minorHAnsi"/>
        </w:rPr>
      </w:pPr>
    </w:p>
    <w:p w14:paraId="7D68BB66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EA31E4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88B8CA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3C2609BB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1A501796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0DA5A85E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2738CD94" w14:textId="77777777" w:rsidR="005B1CAA" w:rsidRPr="00E64BB1" w:rsidRDefault="005B1CAA" w:rsidP="005B1CAA">
      <w:pPr>
        <w:rPr>
          <w:rFonts w:eastAsiaTheme="majorEastAsia" w:cstheme="minorHAnsi"/>
          <w:b/>
          <w:u w:val="single"/>
        </w:rPr>
      </w:pPr>
    </w:p>
    <w:p w14:paraId="34FB45AF" w14:textId="77777777" w:rsidR="005B1CAA" w:rsidRPr="006A4A13" w:rsidRDefault="005B1CAA" w:rsidP="005B1CAA">
      <w:pPr>
        <w:jc w:val="right"/>
        <w:rPr>
          <w:rStyle w:val="Pogrubienie"/>
          <w:rFonts w:cstheme="minorHAnsi"/>
          <w:b w:val="0"/>
          <w:bCs w:val="0"/>
        </w:rPr>
      </w:pPr>
      <w:r w:rsidRPr="006A4A13">
        <w:rPr>
          <w:rStyle w:val="Pogrubienie"/>
          <w:rFonts w:cstheme="minorHAnsi"/>
        </w:rPr>
        <w:lastRenderedPageBreak/>
        <w:t>Zał. nr 1 do formularza ofertowego ROME.AD.KPO-2720-1/25/KN</w:t>
      </w:r>
    </w:p>
    <w:p w14:paraId="26AD20F8" w14:textId="77777777" w:rsidR="005B1CAA" w:rsidRDefault="005B1CAA" w:rsidP="005B1CAA">
      <w:pPr>
        <w:rPr>
          <w:rStyle w:val="Pogrubienie"/>
          <w:rFonts w:cstheme="minorHAnsi"/>
        </w:rPr>
      </w:pPr>
    </w:p>
    <w:p w14:paraId="5AD68E21" w14:textId="77777777" w:rsidR="005B1CAA" w:rsidRDefault="005B1CAA" w:rsidP="005B1CAA">
      <w:pPr>
        <w:jc w:val="center"/>
        <w:rPr>
          <w:rStyle w:val="Pogrubienie"/>
          <w:rFonts w:cstheme="minorHAnsi"/>
        </w:rPr>
      </w:pPr>
      <w:r w:rsidRPr="009E4776">
        <w:rPr>
          <w:rStyle w:val="Pogrubienie"/>
          <w:rFonts w:cstheme="minorHAnsi"/>
        </w:rPr>
        <w:t>Opis przedmiotu zamówienia</w:t>
      </w:r>
    </w:p>
    <w:p w14:paraId="74175F21" w14:textId="77777777" w:rsidR="005B1CAA" w:rsidRDefault="005B1CAA" w:rsidP="005B1CAA">
      <w:pPr>
        <w:jc w:val="center"/>
        <w:rPr>
          <w:rStyle w:val="Pogrubienie"/>
          <w:rFonts w:cstheme="minorHAnsi"/>
        </w:rPr>
      </w:pPr>
    </w:p>
    <w:p w14:paraId="3FA95858" w14:textId="77777777" w:rsidR="005B1CAA" w:rsidRPr="009E4776" w:rsidRDefault="005B1CAA" w:rsidP="005B1CAA">
      <w:pPr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</w:rPr>
        <w:t>U</w:t>
      </w:r>
      <w:r w:rsidRPr="009E4776">
        <w:rPr>
          <w:rStyle w:val="Pogrubienie"/>
          <w:rFonts w:cstheme="minorHAnsi"/>
        </w:rPr>
        <w:t xml:space="preserve">sługa kompleksowej realizacji działań promocyjnych </w:t>
      </w:r>
      <w:r>
        <w:rPr>
          <w:rStyle w:val="Pogrubienie"/>
          <w:rFonts w:cstheme="minorHAnsi"/>
        </w:rPr>
        <w:t xml:space="preserve">online </w:t>
      </w:r>
      <w:r w:rsidRPr="009E4776">
        <w:rPr>
          <w:rStyle w:val="Pogrubienie"/>
          <w:rFonts w:cstheme="minorHAnsi"/>
        </w:rPr>
        <w:t>związanych z cyklem pięciu wydarzeń edukacyjnych, organizowanych na terenie województwa śląskiego w okresie wrzesień 2025 – kwiecień 2026 w ramach projektu „Zbudowanie systemu koordynacji i monitorowania regionalnych działań na rzecz kształcenia zawodowego, szkolnictwa wyższego oraz uczenia się przez całe życie, w tym uczenia się dorosłych”</w:t>
      </w:r>
      <w:r w:rsidRPr="009E4776">
        <w:t xml:space="preserve"> </w:t>
      </w:r>
      <w:r w:rsidRPr="009E4776">
        <w:rPr>
          <w:rStyle w:val="Pogrubienie"/>
          <w:rFonts w:cstheme="minorHAnsi"/>
        </w:rPr>
        <w:t>realizowan</w:t>
      </w:r>
      <w:r>
        <w:rPr>
          <w:rStyle w:val="Pogrubienie"/>
          <w:rFonts w:cstheme="minorHAnsi"/>
        </w:rPr>
        <w:t>ego</w:t>
      </w:r>
      <w:r w:rsidRPr="009E4776">
        <w:rPr>
          <w:rStyle w:val="Pogrubienie"/>
          <w:rFonts w:cstheme="minorHAnsi"/>
        </w:rPr>
        <w:t xml:space="preserve"> w ramach inwestycji A3.1.1 Krajowego Planu Odbudowy i Zwiększania Odporności „Wsparcie rozwoju nowoczesnego kształcenia zawodowego, szkolnictwa wyższego oraz uczenia się przez całe życie”.</w:t>
      </w:r>
    </w:p>
    <w:p w14:paraId="7A163D2E" w14:textId="77777777" w:rsidR="005B1CAA" w:rsidRPr="00E64BB1" w:rsidRDefault="005B1CAA" w:rsidP="005B1CAA">
      <w:pPr>
        <w:rPr>
          <w:rFonts w:cstheme="minorHAnsi"/>
          <w:b/>
        </w:rPr>
      </w:pPr>
    </w:p>
    <w:p w14:paraId="42360346" w14:textId="77777777" w:rsidR="005B1CAA" w:rsidRPr="00E64BB1" w:rsidRDefault="005B1CAA" w:rsidP="005B1CAA">
      <w:pPr>
        <w:rPr>
          <w:rFonts w:cstheme="minorHAnsi"/>
          <w:b/>
        </w:rPr>
      </w:pPr>
      <w:r w:rsidRPr="00E64BB1">
        <w:rPr>
          <w:rFonts w:cstheme="minorHAnsi"/>
          <w:b/>
        </w:rPr>
        <w:t>Zadanie 2.1.5. Realizacja inicjatyw na rzecz edukacji</w:t>
      </w:r>
    </w:p>
    <w:p w14:paraId="2D286E1F" w14:textId="77777777" w:rsidR="005B1CAA" w:rsidRPr="00E64BB1" w:rsidRDefault="005B1CAA" w:rsidP="005B1CAA">
      <w:pPr>
        <w:rPr>
          <w:rFonts w:cstheme="minorHAnsi"/>
          <w:b/>
        </w:rPr>
      </w:pPr>
    </w:p>
    <w:p w14:paraId="03155F00" w14:textId="77777777" w:rsidR="005B1CAA" w:rsidRPr="00F41712" w:rsidRDefault="005B1CAA" w:rsidP="005B1CAA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41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r w:rsidRPr="00F41712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Przedmiot zamówienia</w:t>
      </w:r>
    </w:p>
    <w:p w14:paraId="65EA3E44" w14:textId="77777777" w:rsidR="005B1CAA" w:rsidRPr="00E64BB1" w:rsidRDefault="005B1CAA" w:rsidP="005B1C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Zamówienie dotyczy kompleksowej realizacji działań promocyjnych związanych z cyklem pięciu wydarzeń edukacyjnych, organizowanych na terenie województwa śląskiego w okresie wrzesień 2025 – kwiecień 2026</w:t>
      </w:r>
      <w:r>
        <w:rPr>
          <w:rFonts w:asciiTheme="minorHAnsi" w:hAnsiTheme="minorHAnsi" w:cstheme="minorHAnsi"/>
          <w:sz w:val="22"/>
          <w:szCs w:val="22"/>
        </w:rPr>
        <w:t xml:space="preserve"> i obejmuje:</w:t>
      </w:r>
    </w:p>
    <w:p w14:paraId="6663AA8B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Opracowanie strategii promocji i harmonogramu działań.</w:t>
      </w:r>
    </w:p>
    <w:p w14:paraId="1892804C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Przygotowanie oraz emisję kampanii reklamowych w mediach społecznościowych (Facebook, Instagram,) oraz w Google Ads.</w:t>
      </w:r>
    </w:p>
    <w:p w14:paraId="4750A95E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Stworzenie treści (copywriting) promujących wydarzenia.</w:t>
      </w:r>
    </w:p>
    <w:p w14:paraId="7C7E591B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Realizację materiałów wideo (relacje/rolki, filmy promocyjne).</w:t>
      </w:r>
    </w:p>
    <w:p w14:paraId="162D5879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Wykonanie dokumentacji fotograficznej wydarzeń.</w:t>
      </w:r>
    </w:p>
    <w:p w14:paraId="64A7D094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Obsługę kampanii reklamowych (planowanie, targetowanie, raportowanie).</w:t>
      </w:r>
    </w:p>
    <w:p w14:paraId="14F9A791" w14:textId="77777777" w:rsidR="005B1CAA" w:rsidRPr="00E64BB1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489E2B6F" w14:textId="77777777" w:rsidR="005B1CAA" w:rsidRPr="00F41712" w:rsidRDefault="005B1CAA" w:rsidP="005B1CAA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41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 </w:t>
      </w:r>
      <w:r w:rsidRPr="00F41712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Opis wydarzeń:</w:t>
      </w:r>
    </w:p>
    <w:p w14:paraId="76F51F48" w14:textId="77777777" w:rsidR="005B1CAA" w:rsidRPr="00E64BB1" w:rsidRDefault="005B1CAA" w:rsidP="005B1C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Fonts w:asciiTheme="minorHAnsi" w:hAnsiTheme="minorHAnsi" w:cstheme="minorHAnsi"/>
          <w:b/>
          <w:sz w:val="22"/>
          <w:szCs w:val="22"/>
        </w:rPr>
        <w:t>Inicjatywa I. Edukacja regionalna jako podstawa budowania tożsamości</w:t>
      </w:r>
    </w:p>
    <w:p w14:paraId="34BE04D1" w14:textId="77777777" w:rsidR="005B1CAA" w:rsidRPr="00E64BB1" w:rsidRDefault="005B1CAA" w:rsidP="005B1C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8CBA2E9" w14:textId="77777777" w:rsidR="005B1CAA" w:rsidRPr="00E64BB1" w:rsidRDefault="005B1CAA" w:rsidP="005B1CAA">
      <w:pPr>
        <w:pStyle w:val="NormalnyWeb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Konferencja i warsztaty: „Dziedzictwo, tradycja i nowoczesność w edukacji”</w:t>
      </w:r>
    </w:p>
    <w:p w14:paraId="3735AE72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Data</w:t>
      </w:r>
      <w:r w:rsidRPr="00E64BB1">
        <w:rPr>
          <w:rFonts w:asciiTheme="minorHAnsi" w:hAnsiTheme="minorHAnsi" w:cstheme="minorHAnsi"/>
          <w:sz w:val="22"/>
          <w:szCs w:val="22"/>
        </w:rPr>
        <w:t>: 16.09.2025</w:t>
      </w:r>
    </w:p>
    <w:p w14:paraId="2172112D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Miejsce</w:t>
      </w:r>
      <w:r w:rsidRPr="00E64BB1">
        <w:rPr>
          <w:rFonts w:asciiTheme="minorHAnsi" w:hAnsiTheme="minorHAnsi" w:cstheme="minorHAnsi"/>
          <w:sz w:val="22"/>
          <w:szCs w:val="22"/>
        </w:rPr>
        <w:t>: Bytom, Teatr Tańca Współczesnego Rozbark</w:t>
      </w:r>
    </w:p>
    <w:p w14:paraId="3009A2F2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Liczba uczestników</w:t>
      </w:r>
      <w:r w:rsidRPr="00E64BB1">
        <w:rPr>
          <w:rFonts w:asciiTheme="minorHAnsi" w:hAnsiTheme="minorHAnsi" w:cstheme="minorHAnsi"/>
          <w:sz w:val="22"/>
          <w:szCs w:val="22"/>
        </w:rPr>
        <w:t>: ok. 100 osób</w:t>
      </w:r>
    </w:p>
    <w:p w14:paraId="7CBCEF35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Godziny</w:t>
      </w:r>
      <w:r w:rsidRPr="00E64BB1">
        <w:rPr>
          <w:rFonts w:asciiTheme="minorHAnsi" w:hAnsiTheme="minorHAnsi" w:cstheme="minorHAnsi"/>
          <w:sz w:val="22"/>
          <w:szCs w:val="22"/>
        </w:rPr>
        <w:t>: 09:00 – 18:30</w:t>
      </w:r>
    </w:p>
    <w:p w14:paraId="7731C786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4BC068DF" w14:textId="77777777" w:rsidR="005B1CAA" w:rsidRPr="00E64BB1" w:rsidRDefault="005B1CAA" w:rsidP="005B1CAA">
      <w:pPr>
        <w:pStyle w:val="NormalnyWeb"/>
        <w:numPr>
          <w:ilvl w:val="0"/>
          <w:numId w:val="28"/>
        </w:numPr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Hackathon: „HackMyŚląsk – Tożsamość w Edukacji”</w:t>
      </w:r>
    </w:p>
    <w:p w14:paraId="2F842355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Data</w:t>
      </w:r>
      <w:r w:rsidRPr="00E64BB1">
        <w:rPr>
          <w:rFonts w:asciiTheme="minorHAnsi" w:hAnsiTheme="minorHAnsi" w:cstheme="minorHAnsi"/>
          <w:sz w:val="22"/>
          <w:szCs w:val="22"/>
        </w:rPr>
        <w:t>: 24–25.09.2025</w:t>
      </w:r>
    </w:p>
    <w:p w14:paraId="7B4C3211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Miejsce</w:t>
      </w:r>
      <w:r w:rsidRPr="00E64BB1">
        <w:rPr>
          <w:rFonts w:asciiTheme="minorHAnsi" w:hAnsiTheme="minorHAnsi" w:cstheme="minorHAnsi"/>
          <w:sz w:val="22"/>
          <w:szCs w:val="22"/>
        </w:rPr>
        <w:t>: Muzeum Śląskie</w:t>
      </w:r>
      <w:r>
        <w:rPr>
          <w:rFonts w:asciiTheme="minorHAnsi" w:hAnsiTheme="minorHAnsi" w:cstheme="minorHAnsi"/>
          <w:sz w:val="22"/>
          <w:szCs w:val="22"/>
        </w:rPr>
        <w:t>, Katowice</w:t>
      </w:r>
    </w:p>
    <w:p w14:paraId="3529AD3D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Liczba uczestników</w:t>
      </w:r>
      <w:r w:rsidRPr="00E64BB1">
        <w:rPr>
          <w:rFonts w:asciiTheme="minorHAnsi" w:hAnsiTheme="minorHAnsi" w:cstheme="minorHAnsi"/>
          <w:sz w:val="22"/>
          <w:szCs w:val="22"/>
        </w:rPr>
        <w:t>: ok. 50 osób</w:t>
      </w:r>
    </w:p>
    <w:p w14:paraId="1AE7C8C4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hanging="1014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Godziny</w:t>
      </w:r>
      <w:r w:rsidRPr="00E64BB1">
        <w:rPr>
          <w:rFonts w:asciiTheme="minorHAnsi" w:hAnsiTheme="minorHAnsi" w:cstheme="minorHAnsi"/>
          <w:sz w:val="22"/>
          <w:szCs w:val="22"/>
        </w:rPr>
        <w:t>: 10.00 -16.30</w:t>
      </w:r>
    </w:p>
    <w:p w14:paraId="490DC53E" w14:textId="77777777" w:rsidR="005B1CAA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054C4A6" w14:textId="77777777" w:rsidR="005B1CAA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19BBECF4" w14:textId="77777777" w:rsidR="005B1CAA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597E02BD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F08E813" w14:textId="77777777" w:rsidR="005B1CAA" w:rsidRPr="00E64BB1" w:rsidRDefault="005B1CAA" w:rsidP="005B1C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Fonts w:asciiTheme="minorHAnsi" w:hAnsiTheme="minorHAnsi" w:cstheme="minorHAnsi"/>
          <w:b/>
          <w:sz w:val="22"/>
          <w:szCs w:val="22"/>
        </w:rPr>
        <w:lastRenderedPageBreak/>
        <w:t>Inicjatywa II. Regionalne działania służące zwiększaniu gotowości do uczenia się</w:t>
      </w:r>
    </w:p>
    <w:p w14:paraId="53BBFD96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</w:p>
    <w:p w14:paraId="6DFC57C7" w14:textId="77777777" w:rsidR="005B1CAA" w:rsidRPr="00E64BB1" w:rsidRDefault="005B1CAA" w:rsidP="005B1CAA">
      <w:pPr>
        <w:pStyle w:val="NormalnyWeb"/>
        <w:numPr>
          <w:ilvl w:val="0"/>
          <w:numId w:val="28"/>
        </w:numPr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 xml:space="preserve">Hackathon: „Śląski Impuls – Gotowość Edukacyjna” </w:t>
      </w:r>
    </w:p>
    <w:p w14:paraId="04C069E7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Data</w:t>
      </w:r>
      <w:r w:rsidRPr="00E64BB1">
        <w:rPr>
          <w:rFonts w:asciiTheme="minorHAnsi" w:hAnsiTheme="minorHAnsi" w:cstheme="minorHAnsi"/>
          <w:sz w:val="22"/>
          <w:szCs w:val="22"/>
        </w:rPr>
        <w:t>: 19–20.11.2025</w:t>
      </w:r>
    </w:p>
    <w:p w14:paraId="64AB7917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Miejsce</w:t>
      </w:r>
      <w:r w:rsidRPr="00E64BB1">
        <w:rPr>
          <w:rFonts w:asciiTheme="minorHAnsi" w:hAnsiTheme="minorHAnsi" w:cstheme="minorHAnsi"/>
          <w:sz w:val="22"/>
          <w:szCs w:val="22"/>
        </w:rPr>
        <w:t>: Muzeum Pożarnictwa, Mysłowice</w:t>
      </w:r>
    </w:p>
    <w:p w14:paraId="21514DB6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Liczba uczestników</w:t>
      </w:r>
      <w:r w:rsidRPr="00E64BB1">
        <w:rPr>
          <w:rFonts w:asciiTheme="minorHAnsi" w:hAnsiTheme="minorHAnsi" w:cstheme="minorHAnsi"/>
          <w:sz w:val="22"/>
          <w:szCs w:val="22"/>
        </w:rPr>
        <w:t>: ok. 50 osób</w:t>
      </w:r>
    </w:p>
    <w:p w14:paraId="471EF73D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Godziny</w:t>
      </w:r>
      <w:r w:rsidRPr="00E64BB1">
        <w:rPr>
          <w:rFonts w:asciiTheme="minorHAnsi" w:hAnsiTheme="minorHAnsi" w:cstheme="minorHAnsi"/>
          <w:sz w:val="22"/>
          <w:szCs w:val="22"/>
        </w:rPr>
        <w:t>: 10.00 -16.30</w:t>
      </w:r>
    </w:p>
    <w:p w14:paraId="09FFBAE0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284" w:firstLine="142"/>
        <w:rPr>
          <w:rFonts w:asciiTheme="minorHAnsi" w:hAnsiTheme="minorHAnsi" w:cstheme="minorHAnsi"/>
          <w:b/>
          <w:sz w:val="22"/>
          <w:szCs w:val="22"/>
        </w:rPr>
      </w:pPr>
    </w:p>
    <w:p w14:paraId="32B0E371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Style w:val="Pogrubienie"/>
          <w:rFonts w:asciiTheme="minorHAnsi" w:eastAsiaTheme="majorEastAsia" w:hAnsiTheme="minorHAnsi" w:cstheme="minorHAnsi"/>
          <w:sz w:val="22"/>
          <w:szCs w:val="22"/>
        </w:rPr>
        <w:t xml:space="preserve">Inicjatywa III. </w:t>
      </w:r>
      <w:r w:rsidRPr="00E64BB1">
        <w:rPr>
          <w:rFonts w:asciiTheme="minorHAnsi" w:hAnsiTheme="minorHAnsi" w:cstheme="minorHAnsi"/>
          <w:b/>
          <w:sz w:val="22"/>
          <w:szCs w:val="22"/>
        </w:rPr>
        <w:t>Regionalne rozwiązania służące uczeniu się przez całe życie</w:t>
      </w:r>
    </w:p>
    <w:p w14:paraId="47122524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</w:p>
    <w:p w14:paraId="1E27ADAC" w14:textId="77777777" w:rsidR="005B1CAA" w:rsidRPr="00E64BB1" w:rsidRDefault="005B1CAA" w:rsidP="005B1CA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firstLine="142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 xml:space="preserve">Hackathon: „Hack4Śląskie – Kompetencje na Lata” </w:t>
      </w:r>
    </w:p>
    <w:p w14:paraId="733E5FEB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Data</w:t>
      </w:r>
      <w:r w:rsidRPr="00E64BB1">
        <w:rPr>
          <w:rFonts w:asciiTheme="minorHAnsi" w:hAnsiTheme="minorHAnsi" w:cstheme="minorHAnsi"/>
          <w:sz w:val="22"/>
          <w:szCs w:val="22"/>
        </w:rPr>
        <w:t>: 15–16.04.2026</w:t>
      </w:r>
    </w:p>
    <w:p w14:paraId="3AF2C2AB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Miejsce</w:t>
      </w:r>
      <w:r w:rsidRPr="00E64BB1">
        <w:rPr>
          <w:rFonts w:asciiTheme="minorHAnsi" w:hAnsiTheme="minorHAnsi" w:cstheme="minorHAnsi"/>
          <w:sz w:val="22"/>
          <w:szCs w:val="22"/>
        </w:rPr>
        <w:t xml:space="preserve">: Zabrze, </w:t>
      </w:r>
      <w:r w:rsidRPr="006A4A13">
        <w:rPr>
          <w:rFonts w:asciiTheme="minorHAnsi" w:hAnsiTheme="minorHAnsi" w:cstheme="minorHAnsi"/>
          <w:sz w:val="22"/>
          <w:szCs w:val="22"/>
        </w:rPr>
        <w:t>Łaźnia Łańcuszkowa</w:t>
      </w:r>
    </w:p>
    <w:p w14:paraId="0E22DD2F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Liczba uczestników</w:t>
      </w:r>
      <w:r w:rsidRPr="00E64BB1">
        <w:rPr>
          <w:rFonts w:asciiTheme="minorHAnsi" w:hAnsiTheme="minorHAnsi" w:cstheme="minorHAnsi"/>
          <w:sz w:val="22"/>
          <w:szCs w:val="22"/>
        </w:rPr>
        <w:t>: ok. 50 osób</w:t>
      </w:r>
    </w:p>
    <w:p w14:paraId="6A8C1D5A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Godziny</w:t>
      </w:r>
      <w:r w:rsidRPr="00E64BB1">
        <w:rPr>
          <w:rFonts w:asciiTheme="minorHAnsi" w:hAnsiTheme="minorHAnsi" w:cstheme="minorHAnsi"/>
          <w:sz w:val="22"/>
          <w:szCs w:val="22"/>
        </w:rPr>
        <w:t>: 10.00 -16.30</w:t>
      </w:r>
    </w:p>
    <w:p w14:paraId="1C4EF843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426"/>
        <w:rPr>
          <w:rFonts w:asciiTheme="minorHAnsi" w:hAnsiTheme="minorHAnsi" w:cstheme="minorHAnsi"/>
          <w:sz w:val="22"/>
          <w:szCs w:val="22"/>
        </w:rPr>
      </w:pPr>
    </w:p>
    <w:p w14:paraId="1C96F1C4" w14:textId="77777777" w:rsidR="005B1CAA" w:rsidRPr="00E64BB1" w:rsidRDefault="005B1CAA" w:rsidP="005B1CAA">
      <w:pPr>
        <w:pStyle w:val="NormalnyWeb"/>
        <w:numPr>
          <w:ilvl w:val="0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Konferencja podsumowująca: „Od idei do zmiany. Prototypujemy dla Śląska”</w:t>
      </w:r>
    </w:p>
    <w:p w14:paraId="65C5B45B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Data</w:t>
      </w:r>
      <w:r w:rsidRPr="00E64BB1">
        <w:rPr>
          <w:rFonts w:asciiTheme="minorHAnsi" w:hAnsiTheme="minorHAnsi" w:cstheme="minorHAnsi"/>
          <w:sz w:val="22"/>
          <w:szCs w:val="22"/>
        </w:rPr>
        <w:t>: 22.04.2026</w:t>
      </w:r>
    </w:p>
    <w:p w14:paraId="6CA50430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Miejsce</w:t>
      </w:r>
      <w:r w:rsidRPr="00E64BB1">
        <w:rPr>
          <w:rFonts w:asciiTheme="minorHAnsi" w:hAnsiTheme="minorHAnsi" w:cstheme="minorHAnsi"/>
          <w:sz w:val="22"/>
          <w:szCs w:val="22"/>
        </w:rPr>
        <w:t xml:space="preserve">: Zabrze, </w:t>
      </w:r>
      <w:r>
        <w:rPr>
          <w:rFonts w:asciiTheme="minorHAnsi" w:hAnsiTheme="minorHAnsi" w:cstheme="minorHAnsi"/>
          <w:sz w:val="22"/>
          <w:szCs w:val="22"/>
        </w:rPr>
        <w:t>Łaźnia Łańcuszkowa</w:t>
      </w:r>
    </w:p>
    <w:p w14:paraId="119E8C51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Liczba uczestników</w:t>
      </w:r>
      <w:r w:rsidRPr="00E64BB1">
        <w:rPr>
          <w:rFonts w:asciiTheme="minorHAnsi" w:hAnsiTheme="minorHAnsi" w:cstheme="minorHAnsi"/>
          <w:sz w:val="22"/>
          <w:szCs w:val="22"/>
        </w:rPr>
        <w:t>: ok. 150 osób</w:t>
      </w:r>
    </w:p>
    <w:p w14:paraId="0A79C20A" w14:textId="77777777" w:rsidR="005B1CAA" w:rsidRPr="00E64BB1" w:rsidRDefault="005B1CAA" w:rsidP="005B1CAA">
      <w:pPr>
        <w:pStyle w:val="NormalnyWeb"/>
        <w:numPr>
          <w:ilvl w:val="1"/>
          <w:numId w:val="28"/>
        </w:numPr>
        <w:spacing w:before="0" w:beforeAutospacing="0" w:after="0" w:afterAutospacing="0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Godziny</w:t>
      </w:r>
      <w:r w:rsidRPr="00E64BB1">
        <w:rPr>
          <w:rFonts w:asciiTheme="minorHAnsi" w:hAnsiTheme="minorHAnsi" w:cstheme="minorHAnsi"/>
          <w:sz w:val="22"/>
          <w:szCs w:val="22"/>
        </w:rPr>
        <w:t>: 09.00 -14.30</w:t>
      </w:r>
    </w:p>
    <w:p w14:paraId="7C15BF76" w14:textId="77777777" w:rsidR="005B1CAA" w:rsidRPr="00E64BB1" w:rsidRDefault="005B1CAA" w:rsidP="005B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</w:p>
    <w:p w14:paraId="695F1D28" w14:textId="77777777" w:rsidR="005B1CAA" w:rsidRPr="00F41712" w:rsidRDefault="005B1CAA" w:rsidP="005B1CAA">
      <w:pPr>
        <w:pStyle w:val="Nagwek3"/>
        <w:spacing w:before="0"/>
        <w:rPr>
          <w:rStyle w:val="Pogrubienie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F41712">
        <w:rPr>
          <w:rStyle w:val="Pogrubienie"/>
          <w:rFonts w:asciiTheme="minorHAnsi" w:hAnsiTheme="minorHAnsi" w:cstheme="minorHAnsi"/>
          <w:bCs w:val="0"/>
          <w:color w:val="auto"/>
          <w:sz w:val="22"/>
          <w:szCs w:val="22"/>
        </w:rPr>
        <w:t>III Zasięgi kampanii promocyjnej</w:t>
      </w:r>
    </w:p>
    <w:p w14:paraId="00EE7B26" w14:textId="77777777" w:rsidR="005B1CAA" w:rsidRDefault="005B1CAA" w:rsidP="005B1CAA">
      <w:pPr>
        <w:rPr>
          <w:rFonts w:cstheme="minorHAnsi"/>
        </w:rPr>
      </w:pPr>
      <w:r w:rsidRPr="00E64BB1">
        <w:rPr>
          <w:rFonts w:cstheme="minorHAnsi"/>
        </w:rPr>
        <w:t>Wydarzenia mają charakter otwarty – przyjęte kryterium wiekowe od 18 do 50 roku życia. Odbiorcami komunikatów promocyjnych będą przedstawicieli instytucji (szkół, uczelni), instytucji z obszaru edukacji, regionaliści, uczniowie</w:t>
      </w:r>
      <w:r>
        <w:rPr>
          <w:rFonts w:cstheme="minorHAnsi"/>
        </w:rPr>
        <w:t xml:space="preserve"> z </w:t>
      </w:r>
      <w:r w:rsidRPr="00FB3354">
        <w:rPr>
          <w:rFonts w:cstheme="minorHAnsi"/>
        </w:rPr>
        <w:t xml:space="preserve">województwa śląskiego.  </w:t>
      </w:r>
    </w:p>
    <w:p w14:paraId="57F71EB2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W szczególności w poszczególnych wydarzeniach:</w:t>
      </w:r>
    </w:p>
    <w:p w14:paraId="3E616DDA" w14:textId="77777777" w:rsidR="005B1CAA" w:rsidRPr="00E64BB1" w:rsidRDefault="005B1CAA" w:rsidP="005B1CAA">
      <w:pPr>
        <w:pStyle w:val="kropkipuste"/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Ad 1 Nauczyciele, edukatorzy, przedstawiciele instytucji edukacyjnych oraz samorządowcy, regionaliści.</w:t>
      </w:r>
    </w:p>
    <w:p w14:paraId="3AC02BAC" w14:textId="77777777" w:rsidR="005B1CAA" w:rsidRPr="00E64BB1" w:rsidRDefault="005B1CAA" w:rsidP="005B1CAA">
      <w:pPr>
        <w:pStyle w:val="kropkipuste"/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Ad 2,3 Uczniowie szkół średnich i studenci kierunków pedagogicznych, animatorzy kultury, pasjonaci edukacji całożyciowej, entuzjaści nowoczesnych technologii.</w:t>
      </w:r>
    </w:p>
    <w:p w14:paraId="79583967" w14:textId="77777777" w:rsidR="005B1CAA" w:rsidRPr="00E64BB1" w:rsidRDefault="005B1CAA" w:rsidP="005B1CAA">
      <w:pPr>
        <w:pStyle w:val="kropkipuste"/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Ad 4 Osoby zainteresowane kształceniem ustawicznym i rozwojem kompetencji zawodowych (studenci, młodzi profesjonalni, lokalne firmy).</w:t>
      </w:r>
    </w:p>
    <w:p w14:paraId="489F0F0A" w14:textId="77777777" w:rsidR="005B1CAA" w:rsidRPr="00E64BB1" w:rsidRDefault="005B1CAA" w:rsidP="005B1CAA">
      <w:pPr>
        <w:pStyle w:val="kropkipuste"/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Ad 5 Szerokie grono – lokalni menedżerowie edukacji, osoby decyzyjne w zakresie edukacji, przedstawiciele władz samorządowych, dyrektorzy szkół.</w:t>
      </w:r>
    </w:p>
    <w:p w14:paraId="1910DEC2" w14:textId="77777777" w:rsidR="005B1CAA" w:rsidRPr="00E64BB1" w:rsidRDefault="005B1CAA" w:rsidP="005B1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cstheme="minorHAnsi"/>
        </w:rPr>
      </w:pPr>
    </w:p>
    <w:p w14:paraId="373E7013" w14:textId="77777777" w:rsidR="005B1CAA" w:rsidRPr="00E64BB1" w:rsidRDefault="005B1CAA" w:rsidP="005B1C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Orientacyjne zasięgi</w:t>
      </w:r>
    </w:p>
    <w:p w14:paraId="715E5A32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Facebook/Instagram</w:t>
      </w:r>
      <w:r w:rsidRPr="00E64BB1">
        <w:rPr>
          <w:rFonts w:asciiTheme="minorHAnsi" w:hAnsiTheme="minorHAnsi" w:cstheme="minorHAnsi"/>
          <w:b/>
          <w:sz w:val="22"/>
          <w:szCs w:val="22"/>
        </w:rPr>
        <w:t>:</w:t>
      </w:r>
      <w:r w:rsidRPr="00E64BB1">
        <w:rPr>
          <w:rFonts w:asciiTheme="minorHAnsi" w:hAnsiTheme="minorHAnsi" w:cstheme="minorHAnsi"/>
          <w:sz w:val="22"/>
          <w:szCs w:val="22"/>
        </w:rPr>
        <w:t xml:space="preserve"> 4 000 – 17 000 unikalnych użytkowników na wydarzenie, w zależności od wielkości (od hackathonu 50 os. do dużej konferencji 170 os.).</w:t>
      </w:r>
    </w:p>
    <w:p w14:paraId="4BB73370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Google Ads (Search + Display)</w:t>
      </w:r>
      <w:r w:rsidRPr="00E64BB1">
        <w:rPr>
          <w:rFonts w:asciiTheme="minorHAnsi" w:hAnsiTheme="minorHAnsi" w:cstheme="minorHAnsi"/>
          <w:b/>
          <w:sz w:val="22"/>
          <w:szCs w:val="22"/>
        </w:rPr>
        <w:t>:</w:t>
      </w:r>
      <w:r w:rsidRPr="00E64BB1">
        <w:rPr>
          <w:rFonts w:asciiTheme="minorHAnsi" w:hAnsiTheme="minorHAnsi" w:cstheme="minorHAnsi"/>
          <w:sz w:val="22"/>
          <w:szCs w:val="22"/>
        </w:rPr>
        <w:t xml:space="preserve"> 3 300 – 12 000 unikalnych osób (zasięg w wyszukiwarce + wyświetlenia w sieci display).</w:t>
      </w:r>
    </w:p>
    <w:p w14:paraId="4E3D3284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CC7E233" w14:textId="77777777" w:rsidR="005B1CAA" w:rsidRPr="00F41712" w:rsidRDefault="005B1CAA" w:rsidP="005B1CAA">
      <w:pPr>
        <w:pStyle w:val="Nagwek4"/>
        <w:spacing w:before="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F41712">
        <w:rPr>
          <w:rFonts w:asciiTheme="minorHAnsi" w:hAnsiTheme="minorHAnsi" w:cstheme="minorHAnsi"/>
          <w:b/>
          <w:bCs/>
          <w:i w:val="0"/>
          <w:iCs w:val="0"/>
          <w:color w:val="auto"/>
        </w:rPr>
        <w:t>IV Zakres usług:</w:t>
      </w:r>
    </w:p>
    <w:p w14:paraId="3B3D75C0" w14:textId="77777777" w:rsidR="005B1CAA" w:rsidRPr="00E64BB1" w:rsidRDefault="005B1CAA" w:rsidP="005B1C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 ramach realizacji zamówienia Wykonawca zobowiązuje się do:</w:t>
      </w:r>
    </w:p>
    <w:p w14:paraId="3FDB1B92" w14:textId="77777777" w:rsidR="005B1CAA" w:rsidRPr="00E64BB1" w:rsidRDefault="005B1CAA" w:rsidP="005B1CAA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Strategii i zarządzania promocją</w:t>
      </w:r>
      <w:r w:rsidRPr="00E64BB1">
        <w:rPr>
          <w:rFonts w:asciiTheme="minorHAnsi" w:hAnsiTheme="minorHAnsi" w:cstheme="minorHAnsi"/>
          <w:sz w:val="22"/>
          <w:szCs w:val="22"/>
        </w:rPr>
        <w:t>:</w:t>
      </w:r>
    </w:p>
    <w:p w14:paraId="53BD7B31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ind w:hanging="306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opracowania koncepcji i harmonogramu działań promocyjnych przed, w trakcie oraz po wydarzeniach,</w:t>
      </w:r>
    </w:p>
    <w:p w14:paraId="272BE7C3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ind w:hanging="306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lastRenderedPageBreak/>
        <w:t>dobrania odpowiednich kanałów komunikacji do grup docelowych (m.in. nauczyciele, edukatorzy, uczniowie, instytucje kultury).</w:t>
      </w:r>
    </w:p>
    <w:p w14:paraId="5A66D8F6" w14:textId="77777777" w:rsidR="005B1CAA" w:rsidRPr="00E64BB1" w:rsidRDefault="005B1CAA" w:rsidP="005B1CAA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Kampanie reklamowe</w:t>
      </w:r>
      <w:r w:rsidRPr="00E64BB1">
        <w:rPr>
          <w:rFonts w:asciiTheme="minorHAnsi" w:hAnsiTheme="minorHAnsi" w:cstheme="minorHAnsi"/>
          <w:sz w:val="22"/>
          <w:szCs w:val="22"/>
        </w:rPr>
        <w:t>:</w:t>
      </w:r>
    </w:p>
    <w:p w14:paraId="369E4D41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prowadzenia kampanii płatnych na Facebooku/Instagramie oraz Google Ads dla każdego z wydarzeń,</w:t>
      </w:r>
    </w:p>
    <w:p w14:paraId="72068210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określenia grupy docelowej i zasięgu </w:t>
      </w:r>
    </w:p>
    <w:p w14:paraId="7EB89CA4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opracowania treści reklam</w:t>
      </w:r>
    </w:p>
    <w:p w14:paraId="0B5E3119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optymalizacja, w tym monitorowanie efektów w trakcie kampanii i </w:t>
      </w:r>
      <w:r w:rsidRPr="00FB3354">
        <w:rPr>
          <w:rFonts w:asciiTheme="minorHAnsi" w:hAnsiTheme="minorHAnsi" w:cstheme="minorHAnsi"/>
          <w:sz w:val="22"/>
          <w:szCs w:val="22"/>
        </w:rPr>
        <w:t xml:space="preserve">przesuwanie środków z </w:t>
      </w:r>
      <w:r w:rsidRPr="00E64BB1">
        <w:rPr>
          <w:rFonts w:asciiTheme="minorHAnsi" w:hAnsiTheme="minorHAnsi" w:cstheme="minorHAnsi"/>
          <w:sz w:val="22"/>
          <w:szCs w:val="22"/>
        </w:rPr>
        <w:t>platform o słabszym CPA do tych, które generują lepsze ROI,</w:t>
      </w:r>
    </w:p>
    <w:p w14:paraId="378E46C0" w14:textId="77777777" w:rsidR="005B1CAA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raportowania efektów kampanii.</w:t>
      </w:r>
    </w:p>
    <w:p w14:paraId="683D1634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0A89BCA9" w14:textId="77777777" w:rsidR="005B1CAA" w:rsidRPr="00E64BB1" w:rsidRDefault="005B1CAA" w:rsidP="005B1CAA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Content marketing</w:t>
      </w:r>
      <w:r w:rsidRPr="00E64BB1">
        <w:rPr>
          <w:rFonts w:asciiTheme="minorHAnsi" w:hAnsiTheme="minorHAnsi" w:cstheme="minorHAnsi"/>
          <w:sz w:val="22"/>
          <w:szCs w:val="22"/>
        </w:rPr>
        <w:t>:</w:t>
      </w:r>
    </w:p>
    <w:p w14:paraId="611744DB" w14:textId="77777777" w:rsidR="005B1CAA" w:rsidRPr="00FB3354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przygotowania minimum 5 postów dla każdego wydarzenia (w tym remarketing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64BB1">
        <w:rPr>
          <w:rFonts w:asciiTheme="minorHAnsi" w:hAnsiTheme="minorHAnsi" w:cstheme="minorHAnsi"/>
          <w:sz w:val="22"/>
          <w:szCs w:val="22"/>
        </w:rPr>
        <w:t xml:space="preserve">uwaga: będzie </w:t>
      </w:r>
      <w:r w:rsidRPr="00FB3354">
        <w:rPr>
          <w:rFonts w:asciiTheme="minorHAnsi" w:hAnsiTheme="minorHAnsi" w:cstheme="minorHAnsi"/>
          <w:sz w:val="22"/>
          <w:szCs w:val="22"/>
        </w:rPr>
        <w:t>tylko jeden landing page z listą rozwijaną na wszystkie wydarzenia).</w:t>
      </w:r>
    </w:p>
    <w:p w14:paraId="54B97EDE" w14:textId="5E410866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3354">
        <w:rPr>
          <w:rFonts w:asciiTheme="minorHAnsi" w:hAnsiTheme="minorHAnsi" w:cstheme="minorHAnsi"/>
          <w:sz w:val="22"/>
          <w:szCs w:val="22"/>
        </w:rPr>
        <w:t>dokumentacji w</w:t>
      </w:r>
      <w:r>
        <w:rPr>
          <w:rFonts w:asciiTheme="minorHAnsi" w:hAnsiTheme="minorHAnsi" w:cstheme="minorHAnsi"/>
          <w:sz w:val="22"/>
          <w:szCs w:val="22"/>
        </w:rPr>
        <w:t>ydarzeń</w:t>
      </w:r>
      <w:r w:rsidRPr="00FB3354">
        <w:rPr>
          <w:rFonts w:asciiTheme="minorHAnsi" w:hAnsiTheme="minorHAnsi" w:cstheme="minorHAnsi"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>w czasie rzeczywistym:  stworzenia min. 2 krótkich filmów wideo na potrzeby mediów społecznościowych</w:t>
      </w:r>
      <w:r w:rsidRPr="00790BD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format relacje/rolki) oraz filmu</w:t>
      </w:r>
      <w:r w:rsidRPr="00E64BB1">
        <w:rPr>
          <w:rFonts w:asciiTheme="minorHAnsi" w:hAnsiTheme="minorHAnsi" w:cstheme="minorHAnsi"/>
          <w:sz w:val="22"/>
          <w:szCs w:val="22"/>
        </w:rPr>
        <w:t xml:space="preserve"> podsumowujące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E64BB1">
        <w:rPr>
          <w:rFonts w:asciiTheme="minorHAnsi" w:hAnsiTheme="minorHAnsi" w:cstheme="minorHAnsi"/>
          <w:sz w:val="22"/>
          <w:szCs w:val="22"/>
        </w:rPr>
        <w:t xml:space="preserve"> wydarzeni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64BB1">
        <w:rPr>
          <w:rFonts w:asciiTheme="minorHAnsi" w:hAnsiTheme="minorHAnsi" w:cstheme="minorHAnsi"/>
          <w:sz w:val="22"/>
          <w:szCs w:val="22"/>
        </w:rPr>
        <w:t xml:space="preserve"> min 2-3 min, plansze informacyjne: liczba uczestników, sylwetki mentorów, jury, fragmenty wywiadów. montaż dynamiczny, narracja nieformalna, napisy w </w:t>
      </w:r>
      <w:r>
        <w:rPr>
          <w:rFonts w:asciiTheme="minorHAnsi" w:hAnsiTheme="minorHAnsi" w:cstheme="minorHAnsi"/>
          <w:sz w:val="22"/>
          <w:szCs w:val="22"/>
        </w:rPr>
        <w:t>srt</w:t>
      </w:r>
      <w:r w:rsidRPr="00E64BB1">
        <w:rPr>
          <w:rFonts w:asciiTheme="minorHAnsi" w:hAnsiTheme="minorHAnsi" w:cstheme="minorHAnsi"/>
          <w:sz w:val="22"/>
          <w:szCs w:val="22"/>
        </w:rPr>
        <w:t xml:space="preserve"> w przekazanym materiale. Uwaga: w przypadku dwudniowych hackat</w:t>
      </w:r>
      <w:r w:rsidR="0077239A">
        <w:rPr>
          <w:rFonts w:asciiTheme="minorHAnsi" w:hAnsiTheme="minorHAnsi" w:cstheme="minorHAnsi"/>
          <w:sz w:val="22"/>
          <w:szCs w:val="22"/>
        </w:rPr>
        <w:t>h</w:t>
      </w:r>
      <w:r w:rsidRPr="00E64BB1">
        <w:rPr>
          <w:rFonts w:asciiTheme="minorHAnsi" w:hAnsiTheme="minorHAnsi" w:cstheme="minorHAnsi"/>
          <w:sz w:val="22"/>
          <w:szCs w:val="22"/>
        </w:rPr>
        <w:t xml:space="preserve">onów obsługa wymagana jest tylko drugiego dnia.   </w:t>
      </w:r>
    </w:p>
    <w:p w14:paraId="6B44E768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wykonania dokumentacji fotograficznej (min. 30 zdjęć z każdego wydarzenia), </w:t>
      </w:r>
    </w:p>
    <w:p w14:paraId="4D6E7C0A" w14:textId="70CDECA8" w:rsidR="005B1CAA" w:rsidRPr="00E64BB1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Dokumentacja zostanie </w:t>
      </w:r>
      <w:r w:rsidRPr="00FB3354">
        <w:rPr>
          <w:rFonts w:asciiTheme="minorHAnsi" w:hAnsiTheme="minorHAnsi" w:cstheme="minorHAnsi"/>
          <w:sz w:val="22"/>
          <w:szCs w:val="22"/>
        </w:rPr>
        <w:t xml:space="preserve">przekazana do 5 dni </w:t>
      </w:r>
      <w:r w:rsidR="0077239A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Pr="00FB3354">
        <w:rPr>
          <w:rFonts w:asciiTheme="minorHAnsi" w:hAnsiTheme="minorHAnsi" w:cstheme="minorHAnsi"/>
          <w:sz w:val="22"/>
          <w:szCs w:val="22"/>
        </w:rPr>
        <w:t>po wydarzeniu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995DD5" w14:textId="77777777" w:rsidR="005B1CAA" w:rsidRPr="00E64BB1" w:rsidRDefault="005B1CAA" w:rsidP="005B1CAA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Raport końcowy</w:t>
      </w:r>
      <w:r w:rsidRPr="00E64BB1">
        <w:rPr>
          <w:rFonts w:asciiTheme="minorHAnsi" w:hAnsiTheme="minorHAnsi" w:cstheme="minorHAnsi"/>
          <w:sz w:val="22"/>
          <w:szCs w:val="22"/>
        </w:rPr>
        <w:t>:</w:t>
      </w:r>
    </w:p>
    <w:p w14:paraId="70B171D1" w14:textId="77777777" w:rsidR="005B1CAA" w:rsidRPr="00E64BB1" w:rsidRDefault="005B1CAA" w:rsidP="005B1CAA">
      <w:pPr>
        <w:pStyle w:val="NormalnyWeb"/>
        <w:numPr>
          <w:ilvl w:val="1"/>
          <w:numId w:val="2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podsumowania działań promocyjnych po zakończeniu każdego wydarzenia i całościowego raportu po zakończeniu cyklu.</w:t>
      </w:r>
    </w:p>
    <w:p w14:paraId="62685D07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58C5CA5B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Zamawiający zastrzega sobie prawo do zgłaszania uwag i poprawek do materiałów promocyjnych z wyłączeniem publikacji w czasie rzeczywistym.</w:t>
      </w:r>
    </w:p>
    <w:p w14:paraId="36F0E5B8" w14:textId="77777777" w:rsidR="005B1CAA" w:rsidRPr="00E64BB1" w:rsidRDefault="005B1CAA" w:rsidP="005B1CAA">
      <w:pPr>
        <w:rPr>
          <w:rFonts w:cstheme="minorHAnsi"/>
        </w:rPr>
      </w:pPr>
    </w:p>
    <w:p w14:paraId="52A98375" w14:textId="77777777" w:rsidR="005B1CAA" w:rsidRPr="0077239A" w:rsidRDefault="005B1CAA" w:rsidP="005B1CAA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239A">
        <w:rPr>
          <w:rFonts w:asciiTheme="minorHAnsi" w:hAnsiTheme="minorHAnsi" w:cstheme="minorHAnsi"/>
          <w:b/>
          <w:bCs/>
          <w:color w:val="auto"/>
          <w:sz w:val="22"/>
          <w:szCs w:val="22"/>
        </w:rPr>
        <w:t>V Cele kampanii Facebook Ads, Google Ads (CPC).</w:t>
      </w:r>
    </w:p>
    <w:p w14:paraId="4C250182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Rekrutacja uczestników</w:t>
      </w:r>
      <w:r w:rsidRPr="00E64BB1">
        <w:rPr>
          <w:rFonts w:asciiTheme="minorHAnsi" w:hAnsiTheme="minorHAnsi" w:cstheme="minorHAnsi"/>
          <w:sz w:val="22"/>
          <w:szCs w:val="22"/>
        </w:rPr>
        <w:t xml:space="preserve"> z osiągnięciem pełnej frekwencji na poszczególnych pięciu wydarzeniach </w:t>
      </w:r>
    </w:p>
    <w:p w14:paraId="42B7C88B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Dodatkowo budowanie świadomości marki projektu oraz wykonawcy czyli ROM-E „Metis” (logotypy KPO, organizatorów, partnerów, hasło) wśród potencjalnych klientów.</w:t>
      </w:r>
    </w:p>
    <w:p w14:paraId="1F95610D" w14:textId="77777777" w:rsidR="005B1CAA" w:rsidRPr="00E64BB1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40B9006C" w14:textId="77777777" w:rsidR="005B1CAA" w:rsidRPr="00E64BB1" w:rsidRDefault="005B1CAA" w:rsidP="005B1CAA">
      <w:pPr>
        <w:pStyle w:val="kropkipuste"/>
        <w:numPr>
          <w:ilvl w:val="0"/>
          <w:numId w:val="0"/>
        </w:numPr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VI Podział budżetu reklamowego</w:t>
      </w:r>
      <w:r w:rsidRPr="00E64BB1">
        <w:rPr>
          <w:rFonts w:asciiTheme="minorHAnsi" w:hAnsiTheme="minorHAnsi" w:cstheme="minorHAnsi"/>
          <w:sz w:val="22"/>
          <w:szCs w:val="22"/>
        </w:rPr>
        <w:t xml:space="preserve"> – orientacyjnie:</w:t>
      </w:r>
    </w:p>
    <w:p w14:paraId="1451FAC4" w14:textId="77777777" w:rsidR="005B1CAA" w:rsidRPr="00FB3354" w:rsidRDefault="005B1CAA" w:rsidP="005B1CAA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 w:rsidRPr="00FB3354">
        <w:rPr>
          <w:rStyle w:val="Pogrubienie"/>
          <w:rFonts w:asciiTheme="minorHAnsi" w:hAnsiTheme="minorHAnsi" w:cstheme="minorHAnsi"/>
          <w:sz w:val="22"/>
          <w:szCs w:val="22"/>
        </w:rPr>
        <w:t xml:space="preserve">Facebook </w:t>
      </w:r>
      <w:r w:rsidRPr="00FB3354">
        <w:rPr>
          <w:rFonts w:asciiTheme="minorHAnsi" w:hAnsiTheme="minorHAnsi" w:cstheme="minorHAnsi"/>
          <w:sz w:val="22"/>
          <w:szCs w:val="22"/>
        </w:rPr>
        <w:t>55% budżetu</w:t>
      </w:r>
    </w:p>
    <w:p w14:paraId="280DE847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Style w:val="Pogrubienie"/>
          <w:rFonts w:asciiTheme="minorHAnsi" w:hAnsiTheme="minorHAnsi" w:cstheme="minorHAnsi"/>
          <w:sz w:val="22"/>
          <w:szCs w:val="22"/>
        </w:rPr>
        <w:t>Google Ads (search + display):</w:t>
      </w:r>
      <w:r w:rsidRPr="00E64BB1">
        <w:rPr>
          <w:rFonts w:asciiTheme="minorHAnsi" w:hAnsiTheme="minorHAnsi" w:cstheme="minorHAnsi"/>
          <w:sz w:val="22"/>
          <w:szCs w:val="22"/>
        </w:rPr>
        <w:t xml:space="preserve"> 45% budżetu</w:t>
      </w:r>
    </w:p>
    <w:p w14:paraId="3894B2AD" w14:textId="77777777" w:rsidR="005B1CAA" w:rsidRPr="00E64BB1" w:rsidRDefault="005B1CAA" w:rsidP="005B1CAA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3B976A3E" w14:textId="77777777" w:rsidR="005B1CAA" w:rsidRPr="0077239A" w:rsidRDefault="005B1CAA" w:rsidP="005B1CAA">
      <w:pPr>
        <w:pStyle w:val="Nagwek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23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VII Termin i warunki realizacji </w:t>
      </w:r>
    </w:p>
    <w:p w14:paraId="3AD3ACBB" w14:textId="2BBF2883" w:rsidR="005B1CAA" w:rsidRPr="00E64BB1" w:rsidRDefault="005B1CAA" w:rsidP="005B1CAA">
      <w:pPr>
        <w:autoSpaceDE w:val="0"/>
        <w:autoSpaceDN w:val="0"/>
        <w:adjustRightInd w:val="0"/>
        <w:rPr>
          <w:rFonts w:cstheme="minorHAnsi"/>
        </w:rPr>
      </w:pPr>
      <w:r w:rsidRPr="00E64BB1">
        <w:rPr>
          <w:rFonts w:eastAsia="Roboto-Regular" w:cstheme="minorHAnsi"/>
        </w:rPr>
        <w:t xml:space="preserve">Realizacja Zamówienia odbywać się będzie od dnia podpisania umowy do 30 kwietnia 2026 r. i podzielona została na </w:t>
      </w:r>
      <w:r w:rsidRPr="0022346B">
        <w:rPr>
          <w:rFonts w:eastAsia="Roboto-Regular" w:cstheme="minorHAnsi"/>
        </w:rPr>
        <w:t xml:space="preserve">etapy zgodnie z harmonogramem wydarzeń. </w:t>
      </w:r>
      <w:r w:rsidRPr="00E64BB1">
        <w:rPr>
          <w:rFonts w:eastAsia="Roboto-Regular" w:cstheme="minorHAnsi"/>
        </w:rPr>
        <w:t xml:space="preserve">Zaproponowane terminy mogą ulec zmianie po wyborze Wykonawcy. </w:t>
      </w:r>
      <w:r w:rsidRPr="00E64BB1">
        <w:rPr>
          <w:rFonts w:cstheme="minorHAnsi"/>
        </w:rPr>
        <w:t xml:space="preserve">W przeciągu 5 dni </w:t>
      </w:r>
      <w:r w:rsidR="00F41712">
        <w:rPr>
          <w:rFonts w:cstheme="minorHAnsi"/>
        </w:rPr>
        <w:t xml:space="preserve">roboczych </w:t>
      </w:r>
      <w:r w:rsidRPr="00E64BB1">
        <w:rPr>
          <w:rFonts w:cstheme="minorHAnsi"/>
        </w:rPr>
        <w:t xml:space="preserve">od momentu podpisania umowy Wykonawca przedstawia Zamawiającemu opis koncepcji realizacji kampanii i harmonogramu działań. Zamawiający ma 3 dni </w:t>
      </w:r>
      <w:r>
        <w:rPr>
          <w:rFonts w:cstheme="minorHAnsi"/>
        </w:rPr>
        <w:t xml:space="preserve">robocze </w:t>
      </w:r>
      <w:r w:rsidRPr="00E64BB1">
        <w:rPr>
          <w:rFonts w:cstheme="minorHAnsi"/>
        </w:rPr>
        <w:t xml:space="preserve">na wniesienie uwag, na podstawie której </w:t>
      </w:r>
      <w:r>
        <w:rPr>
          <w:rFonts w:cstheme="minorHAnsi"/>
        </w:rPr>
        <w:t>W</w:t>
      </w:r>
      <w:r w:rsidRPr="00E64BB1">
        <w:rPr>
          <w:rFonts w:cstheme="minorHAnsi"/>
        </w:rPr>
        <w:t xml:space="preserve">ykonawca w ciągu 5 dni </w:t>
      </w:r>
      <w:r>
        <w:rPr>
          <w:rFonts w:cstheme="minorHAnsi"/>
        </w:rPr>
        <w:t xml:space="preserve">roboczych </w:t>
      </w:r>
      <w:r w:rsidRPr="00E64BB1">
        <w:rPr>
          <w:rFonts w:cstheme="minorHAnsi"/>
        </w:rPr>
        <w:t xml:space="preserve">przedkłada ostateczną wersję uwzględniająca uwagi Zamawiającego.  </w:t>
      </w:r>
    </w:p>
    <w:p w14:paraId="65966476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5598FD99" w14:textId="77777777" w:rsidR="005B1CAA" w:rsidRPr="0077239A" w:rsidRDefault="005B1CAA" w:rsidP="005B1CAA">
      <w:pPr>
        <w:pStyle w:val="Nagwek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7239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VIII Wymagania wobec wykonawcy</w:t>
      </w:r>
    </w:p>
    <w:p w14:paraId="6945C4A6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Oferent musi wykazać:</w:t>
      </w:r>
    </w:p>
    <w:p w14:paraId="34960DFD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Doświadczenie w kampaniach Facebook Ads, Google Ads (min. 2 podobne realizacje, poparte rekomendacjami</w:t>
      </w:r>
      <w:r>
        <w:rPr>
          <w:rFonts w:asciiTheme="minorHAnsi" w:hAnsiTheme="minorHAnsi" w:cstheme="minorHAnsi"/>
          <w:sz w:val="22"/>
          <w:szCs w:val="22"/>
        </w:rPr>
        <w:t>, zrealizowane w</w:t>
      </w:r>
      <w:r w:rsidRPr="0054312C">
        <w:rPr>
          <w:rFonts w:asciiTheme="minorHAnsi" w:hAnsiTheme="minorHAnsi" w:cstheme="minorHAnsi"/>
          <w:sz w:val="22"/>
          <w:szCs w:val="22"/>
        </w:rPr>
        <w:t xml:space="preserve"> okresie ostatnich 3 lat, a jeżeli okres prowadzenia działalności jest krótszy - w tym okresie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64BB1">
        <w:rPr>
          <w:rFonts w:asciiTheme="minorHAnsi" w:hAnsiTheme="minorHAnsi" w:cstheme="minorHAnsi"/>
          <w:sz w:val="22"/>
          <w:szCs w:val="22"/>
        </w:rPr>
        <w:t xml:space="preserve">zał. nr 3). </w:t>
      </w:r>
    </w:p>
    <w:p w14:paraId="7BA37C25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Umiejętność tworzenia materiałów promocyjnych (udokumentowane w postaci portfolio).</w:t>
      </w:r>
    </w:p>
    <w:p w14:paraId="49DEA475" w14:textId="77777777" w:rsidR="005B1CAA" w:rsidRPr="00E64BB1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7D57F0A5" w14:textId="77777777" w:rsidR="005B1CAA" w:rsidRPr="00E64BB1" w:rsidRDefault="005B1CAA" w:rsidP="005B1CAA">
      <w:pPr>
        <w:pStyle w:val="kropkipuste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E64BB1">
        <w:rPr>
          <w:rFonts w:asciiTheme="minorHAnsi" w:hAnsiTheme="minorHAnsi" w:cstheme="minorHAnsi"/>
          <w:b/>
          <w:sz w:val="22"/>
          <w:szCs w:val="22"/>
        </w:rPr>
        <w:t>X Termin i sposób składania ofert:</w:t>
      </w:r>
    </w:p>
    <w:p w14:paraId="31B7E978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Termin składania ofert: do </w:t>
      </w:r>
      <w:r w:rsidRPr="00E64BB1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E64BB1">
        <w:rPr>
          <w:rFonts w:asciiTheme="minorHAnsi" w:hAnsiTheme="minorHAnsi" w:cstheme="minorHAnsi"/>
          <w:b/>
          <w:sz w:val="22"/>
          <w:szCs w:val="22"/>
        </w:rPr>
        <w:t>.07. 2025, godz. 23:59</w:t>
      </w:r>
    </w:p>
    <w:p w14:paraId="7784806D" w14:textId="490725CD" w:rsidR="005B1CAA" w:rsidRDefault="005B1CAA" w:rsidP="005B1CAA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Forma: elektronicznie na adres e-mail: </w:t>
      </w:r>
      <w:hyperlink r:id="rId9" w:history="1">
        <w:r w:rsidR="00163E10" w:rsidRPr="00832FD3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</w:rPr>
          <w:t>zamowienia.kpo@metis.pl</w:t>
        </w:r>
      </w:hyperlink>
    </w:p>
    <w:p w14:paraId="313FBBA7" w14:textId="77777777" w:rsidR="005B1CAA" w:rsidRDefault="005B1CAA" w:rsidP="005B1CAA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Oferty należy złożyć na formularzu ofertowym</w:t>
      </w:r>
    </w:p>
    <w:p w14:paraId="750EB86D" w14:textId="77777777" w:rsidR="005B1CAA" w:rsidRDefault="005B1CAA" w:rsidP="005B1CAA">
      <w:pPr>
        <w:pStyle w:val="kropkipust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Oferent do formularza ofertowego dołącza:</w:t>
      </w:r>
    </w:p>
    <w:p w14:paraId="50C627BB" w14:textId="77777777" w:rsidR="005B1CAA" w:rsidRPr="00680B9A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680B9A">
        <w:rPr>
          <w:rFonts w:asciiTheme="minorHAnsi" w:hAnsiTheme="minorHAnsi" w:cstheme="minorHAnsi"/>
          <w:b/>
          <w:sz w:val="22"/>
          <w:szCs w:val="22"/>
        </w:rPr>
        <w:t>Wstępną koncepcję wraz z wyceną planowanych działań (podaną w kwotach netto)</w:t>
      </w:r>
    </w:p>
    <w:p w14:paraId="5CEF0DC5" w14:textId="77777777" w:rsidR="005B1CAA" w:rsidRPr="00E64BB1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680B9A">
        <w:rPr>
          <w:rFonts w:asciiTheme="minorHAnsi" w:hAnsiTheme="minorHAnsi" w:cstheme="minorHAnsi"/>
          <w:b/>
          <w:sz w:val="22"/>
          <w:szCs w:val="22"/>
        </w:rPr>
        <w:t>Przykłady dotychczasowych realizacji/rekomendacje/portfolio</w:t>
      </w:r>
    </w:p>
    <w:p w14:paraId="59F01A6D" w14:textId="77777777" w:rsidR="005B1CAA" w:rsidRPr="00E64BB1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6B32BBF5" w14:textId="77777777" w:rsidR="005B1CAA" w:rsidRPr="00F41712" w:rsidRDefault="005B1CAA" w:rsidP="005B1CAA">
      <w:pPr>
        <w:pStyle w:val="Nagwek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41712">
        <w:rPr>
          <w:rFonts w:asciiTheme="minorHAnsi" w:hAnsiTheme="minorHAnsi" w:cstheme="minorHAnsi"/>
          <w:b/>
          <w:bCs/>
          <w:color w:val="auto"/>
          <w:sz w:val="22"/>
          <w:szCs w:val="22"/>
        </w:rPr>
        <w:t>X Wymagania techniczne i kreatywne dotyczące materiałów promocyjnych</w:t>
      </w:r>
    </w:p>
    <w:p w14:paraId="1461A995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Grafiki i filmy promocyjne muszą zawierać: tytuł wydarzenia, logotypy KPO, organizatorów, partnerów, datę wydarzenia oraz hasło promocyjne zaakceptowane przez Zamawiającego.</w:t>
      </w:r>
    </w:p>
    <w:p w14:paraId="01B36B1C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 xml:space="preserve">Materiały video muszą spełniać wymagania dotyczące dostępności dla osób z niepełnosprawnością (zgodne z wymaganiami ustawy z dnia 4 kwietnia 2019 o dostępności cyfrowej stron internetowych i aplikacji mobilnych podmiotów publicznych (Dz.U. 2019 poz. 848). Dostępność dla osób z niepełnosprawnością ma obejmować poniższe grupy tematyczne ze szczególnym uwzględnieniem: </w:t>
      </w:r>
    </w:p>
    <w:p w14:paraId="5B20CA91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Funkcjonalność – nie można stosować błysków świetlnych/migających elementów;</w:t>
      </w:r>
    </w:p>
    <w:p w14:paraId="1407FBC4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Postrzegalność – tekstu alternatywny dla wszystkich informacji nietekstowych; zapewnienie alternatywy dla mediów zależnych od czasu</w:t>
      </w:r>
    </w:p>
    <w:p w14:paraId="11524594" w14:textId="77777777" w:rsidR="005B1CAA" w:rsidRPr="00E64BB1" w:rsidRDefault="005B1CAA" w:rsidP="005B1CAA">
      <w:pPr>
        <w:pStyle w:val="kropkipuste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Zrozumiałość – co oznacza, że treści i obsługa wszystkich elementów będzie czytelna. Przedstawione opisy alternatywne muszą zawierać informacje istotne ze względu na treść materiału. </w:t>
      </w:r>
    </w:p>
    <w:p w14:paraId="1C43FB29" w14:textId="77777777" w:rsidR="005B1CAA" w:rsidRPr="00E64BB1" w:rsidRDefault="005B1CAA" w:rsidP="005B1CAA">
      <w:pPr>
        <w:pStyle w:val="kropkipuste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770716CD" w14:textId="77777777" w:rsidR="005B1CAA" w:rsidRPr="00F41712" w:rsidRDefault="005B1CAA" w:rsidP="005B1CAA">
      <w:pPr>
        <w:pStyle w:val="Nagwek1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41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XI Warunki odbioru </w:t>
      </w:r>
    </w:p>
    <w:p w14:paraId="6602BE8A" w14:textId="77777777" w:rsidR="005B1CAA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  <w:r w:rsidRPr="00E64BB1">
        <w:rPr>
          <w:rFonts w:eastAsia="Roboto-Regular" w:cstheme="minorHAnsi"/>
        </w:rPr>
        <w:t>Do wszelkich dzieł, które powstaną w wyniku realizacji niniejszego zamówienia, zostaną przeniesione autorskie prawa majątkowe, na wszystkich polach eksplo</w:t>
      </w:r>
      <w:r>
        <w:rPr>
          <w:rFonts w:eastAsia="Roboto-Regular" w:cstheme="minorHAnsi"/>
        </w:rPr>
        <w:t>a</w:t>
      </w:r>
      <w:r w:rsidRPr="00E64BB1">
        <w:rPr>
          <w:rFonts w:eastAsia="Roboto-Regular" w:cstheme="minorHAnsi"/>
        </w:rPr>
        <w:t>tacji, bez ograniczeń czasowych lub terytorialnych.</w:t>
      </w:r>
    </w:p>
    <w:p w14:paraId="1254AEF2" w14:textId="77777777" w:rsidR="005B1CAA" w:rsidRPr="00E64BB1" w:rsidRDefault="005B1CAA" w:rsidP="005B1CAA">
      <w:pPr>
        <w:autoSpaceDE w:val="0"/>
        <w:autoSpaceDN w:val="0"/>
        <w:adjustRightInd w:val="0"/>
        <w:rPr>
          <w:rFonts w:eastAsiaTheme="majorEastAsia" w:cstheme="minorHAnsi"/>
          <w:b/>
          <w:u w:val="single"/>
        </w:rPr>
      </w:pPr>
    </w:p>
    <w:p w14:paraId="55C82239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79D5DA44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1C2362AF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148D9058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15E73F5C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63767985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5320DFFF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2F3E1D11" w14:textId="77777777" w:rsidR="005B1CAA" w:rsidRPr="00E64BB1" w:rsidRDefault="005B1CAA" w:rsidP="005B1CAA">
      <w:pPr>
        <w:autoSpaceDE w:val="0"/>
        <w:autoSpaceDN w:val="0"/>
        <w:adjustRightInd w:val="0"/>
        <w:rPr>
          <w:rFonts w:eastAsia="Roboto-Regular" w:cstheme="minorHAnsi"/>
        </w:rPr>
      </w:pPr>
    </w:p>
    <w:p w14:paraId="2C21C4B8" w14:textId="77777777" w:rsidR="005B1CAA" w:rsidRPr="00E64BB1" w:rsidRDefault="005B1CAA" w:rsidP="005B1CAA">
      <w:pPr>
        <w:spacing w:line="100" w:lineRule="atLeast"/>
        <w:jc w:val="right"/>
        <w:rPr>
          <w:rFonts w:cstheme="minorHAnsi"/>
        </w:rPr>
      </w:pPr>
      <w:r>
        <w:rPr>
          <w:rFonts w:cstheme="minorHAnsi"/>
        </w:rPr>
        <w:lastRenderedPageBreak/>
        <w:t>Z</w:t>
      </w:r>
      <w:r w:rsidRPr="00E64BB1">
        <w:rPr>
          <w:rFonts w:cstheme="minorHAnsi"/>
        </w:rPr>
        <w:t>ałącznik nr 2 do formularza ofertowego ROME.AD</w:t>
      </w:r>
      <w:r>
        <w:rPr>
          <w:rFonts w:cstheme="minorHAnsi"/>
        </w:rPr>
        <w:t>.</w:t>
      </w:r>
      <w:r w:rsidRPr="00E64BB1">
        <w:rPr>
          <w:rFonts w:cstheme="minorHAnsi"/>
        </w:rPr>
        <w:t>KPO-2720-1/25/KN</w:t>
      </w:r>
    </w:p>
    <w:p w14:paraId="2684A182" w14:textId="77777777" w:rsidR="005B1CAA" w:rsidRPr="00E64BB1" w:rsidRDefault="005B1CAA" w:rsidP="005B1CAA">
      <w:pPr>
        <w:jc w:val="right"/>
        <w:rPr>
          <w:rFonts w:cstheme="minorHAnsi"/>
        </w:rPr>
      </w:pPr>
    </w:p>
    <w:p w14:paraId="4934C9D3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2F7614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………………………………                                                                                      Katowice, dnia…………….</w:t>
      </w:r>
    </w:p>
    <w:p w14:paraId="7CD1893F" w14:textId="77777777" w:rsidR="005B1CAA" w:rsidRPr="00E64BB1" w:rsidRDefault="005B1CAA" w:rsidP="005B1CA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     Dane Wykonawcy</w:t>
      </w:r>
    </w:p>
    <w:p w14:paraId="0D8B27A2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 xml:space="preserve">……………………………..                                                                                                                 </w:t>
      </w:r>
    </w:p>
    <w:p w14:paraId="2E7C1B23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29EAC6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5209EB2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74FAAA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na podstawie art. 7  pkt 1 ustawy z dnia 13 kwietnia 2022 r.</w:t>
      </w:r>
    </w:p>
    <w:p w14:paraId="35C12A18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o szczególnych rozwiązaniach w zakresie przeciwdziałania wspieraniu agresji na</w:t>
      </w:r>
    </w:p>
    <w:p w14:paraId="4E78A87E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  <w:u w:val="single"/>
        </w:rPr>
        <w:t>Ukrainę (Dz. U. Poz. 835)</w:t>
      </w:r>
    </w:p>
    <w:p w14:paraId="05E4D872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504BC1" w14:textId="77777777" w:rsidR="005B1CAA" w:rsidRPr="00E64BB1" w:rsidRDefault="005B1CAA" w:rsidP="005B1CA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7709C0" w14:textId="77777777" w:rsidR="005B1CAA" w:rsidRPr="009663EE" w:rsidRDefault="005B1CAA" w:rsidP="005B1CAA">
      <w:pPr>
        <w:spacing w:line="100" w:lineRule="atLeast"/>
        <w:jc w:val="center"/>
        <w:rPr>
          <w:rFonts w:cstheme="minorHAnsi"/>
          <w:b/>
        </w:rPr>
      </w:pPr>
      <w:r w:rsidRPr="00E64BB1">
        <w:rPr>
          <w:rFonts w:cstheme="minorHAnsi"/>
          <w:b/>
          <w:bCs/>
        </w:rPr>
        <w:t xml:space="preserve">do oferty nr </w:t>
      </w:r>
      <w:r w:rsidRPr="009663EE">
        <w:rPr>
          <w:rFonts w:cstheme="minorHAnsi"/>
          <w:b/>
        </w:rPr>
        <w:t>ROME.AD</w:t>
      </w:r>
      <w:r>
        <w:rPr>
          <w:rFonts w:cstheme="minorHAnsi"/>
          <w:b/>
        </w:rPr>
        <w:t>.</w:t>
      </w:r>
      <w:r w:rsidRPr="009663EE">
        <w:rPr>
          <w:rFonts w:cstheme="minorHAnsi"/>
          <w:b/>
        </w:rPr>
        <w:t>KPO-2720-1/25/KN</w:t>
      </w:r>
    </w:p>
    <w:p w14:paraId="57BDCE09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27960D75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64BB1">
        <w:rPr>
          <w:rFonts w:asciiTheme="minorHAnsi" w:hAnsiTheme="minorHAnsi" w:cstheme="minorHAnsi"/>
          <w:b/>
          <w:bCs/>
          <w:sz w:val="22"/>
          <w:szCs w:val="22"/>
        </w:rPr>
        <w:t xml:space="preserve"> Oświadczam, że nie jestem:</w:t>
      </w:r>
    </w:p>
    <w:p w14:paraId="428F0158" w14:textId="77777777" w:rsidR="005B1CAA" w:rsidRPr="00E64BB1" w:rsidRDefault="005B1CAA" w:rsidP="005B1CA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3335D85" w14:textId="77777777" w:rsidR="005B1CAA" w:rsidRPr="00E64BB1" w:rsidRDefault="005B1CAA" w:rsidP="005B1CAA">
      <w:pPr>
        <w:pStyle w:val="Standard"/>
        <w:numPr>
          <w:ilvl w:val="0"/>
          <w:numId w:val="3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BB1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(Dz. U. poz. 835)</w:t>
      </w:r>
      <w:r w:rsidRPr="00E64BB1">
        <w:rPr>
          <w:rFonts w:asciiTheme="minorHAnsi" w:hAnsiTheme="minorHAnsi" w:cstheme="minorHAnsi"/>
          <w:sz w:val="22"/>
          <w:szCs w:val="22"/>
        </w:rPr>
        <w:t>;</w:t>
      </w:r>
    </w:p>
    <w:p w14:paraId="649774E8" w14:textId="77777777" w:rsidR="005B1CAA" w:rsidRPr="00E64BB1" w:rsidRDefault="005B1CAA" w:rsidP="005B1CAA">
      <w:pPr>
        <w:pStyle w:val="Standard"/>
        <w:numPr>
          <w:ilvl w:val="0"/>
          <w:numId w:val="30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64B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BB1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E64BB1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(Dz. U. Poz. 835)</w:t>
      </w:r>
      <w:r w:rsidRPr="00E64BB1">
        <w:rPr>
          <w:rFonts w:asciiTheme="minorHAnsi" w:hAnsiTheme="minorHAnsi" w:cstheme="minorHAnsi"/>
          <w:sz w:val="22"/>
          <w:szCs w:val="22"/>
        </w:rPr>
        <w:t>;</w:t>
      </w:r>
    </w:p>
    <w:p w14:paraId="216CCDF7" w14:textId="77777777" w:rsidR="005B1CAA" w:rsidRPr="00E64BB1" w:rsidRDefault="005B1CAA" w:rsidP="005B1CAA">
      <w:pPr>
        <w:pStyle w:val="Standard"/>
        <w:numPr>
          <w:ilvl w:val="0"/>
          <w:numId w:val="30"/>
        </w:num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Fonts w:asciiTheme="minorHAnsi" w:hAnsiTheme="minorHAnsi" w:cstheme="minorHAnsi"/>
          <w:sz w:val="22"/>
          <w:szCs w:val="22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14:paraId="66263380" w14:textId="77777777" w:rsidR="005B1CAA" w:rsidRPr="00E64BB1" w:rsidRDefault="005B1CAA" w:rsidP="005B1CAA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292AD3C" w14:textId="77777777" w:rsidR="005B1CAA" w:rsidRPr="00E64BB1" w:rsidRDefault="005B1CAA" w:rsidP="005B1CAA">
      <w:pPr>
        <w:pStyle w:val="Standard"/>
        <w:autoSpaceDE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64BB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………………………………………</w:t>
      </w:r>
    </w:p>
    <w:p w14:paraId="300CBAAD" w14:textId="77777777" w:rsidR="005B1CAA" w:rsidRPr="00E64BB1" w:rsidRDefault="005B1CAA" w:rsidP="005B1CAA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E64BB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>(</w:t>
      </w:r>
      <w:r w:rsidRPr="00E64BB1">
        <w:rPr>
          <w:rFonts w:asciiTheme="minorHAnsi" w:hAnsiTheme="minorHAnsi" w:cstheme="minorHAnsi"/>
          <w:i/>
          <w:sz w:val="22"/>
          <w:szCs w:val="22"/>
        </w:rPr>
        <w:t>Podpis i pieczątka Wykonawcy)</w:t>
      </w:r>
    </w:p>
    <w:p w14:paraId="73625D8E" w14:textId="77777777" w:rsidR="005B1CAA" w:rsidRPr="00E64BB1" w:rsidRDefault="005B1CAA" w:rsidP="005B1CAA">
      <w:pPr>
        <w:rPr>
          <w:rFonts w:cstheme="minorHAnsi"/>
        </w:rPr>
      </w:pPr>
    </w:p>
    <w:p w14:paraId="1FAC0135" w14:textId="77777777" w:rsidR="005B1CAA" w:rsidRDefault="005B1CAA" w:rsidP="005B1CAA">
      <w:pPr>
        <w:ind w:left="12333"/>
        <w:rPr>
          <w:rFonts w:cstheme="minorHAnsi"/>
        </w:rPr>
      </w:pPr>
      <w:r w:rsidRPr="00E64BB1">
        <w:rPr>
          <w:rFonts w:cstheme="minorHAnsi"/>
        </w:rPr>
        <w:t>Dp</w:t>
      </w:r>
    </w:p>
    <w:p w14:paraId="24B70208" w14:textId="77777777" w:rsidR="005B1CAA" w:rsidRDefault="005B1CAA" w:rsidP="005B1CAA">
      <w:pPr>
        <w:ind w:left="12333"/>
        <w:rPr>
          <w:rFonts w:cstheme="minorHAnsi"/>
        </w:rPr>
      </w:pPr>
    </w:p>
    <w:p w14:paraId="77DC50D9" w14:textId="77777777" w:rsidR="005B1CAA" w:rsidRPr="00E64BB1" w:rsidRDefault="005B1CAA" w:rsidP="005B1CAA">
      <w:pPr>
        <w:spacing w:line="100" w:lineRule="atLeast"/>
        <w:jc w:val="right"/>
        <w:rPr>
          <w:rFonts w:cstheme="minorHAnsi"/>
        </w:rPr>
      </w:pPr>
      <w:r w:rsidRPr="00E64BB1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  <w:r w:rsidRPr="00E64BB1">
        <w:rPr>
          <w:rFonts w:cstheme="minorHAnsi"/>
        </w:rPr>
        <w:t xml:space="preserve"> do formularza ofertowego ROME.AD</w:t>
      </w:r>
      <w:r>
        <w:rPr>
          <w:rFonts w:cstheme="minorHAnsi"/>
        </w:rPr>
        <w:t>.</w:t>
      </w:r>
      <w:r w:rsidRPr="00E64BB1">
        <w:rPr>
          <w:rFonts w:cstheme="minorHAnsi"/>
        </w:rPr>
        <w:t>KPO-2720-1/25/KN</w:t>
      </w:r>
    </w:p>
    <w:p w14:paraId="420B5D49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</w:rPr>
        <w:t>..............................................................................</w:t>
      </w:r>
      <w:r w:rsidRPr="00E64BB1">
        <w:rPr>
          <w:rFonts w:cstheme="minorHAnsi"/>
        </w:rPr>
        <w:br/>
        <w:t xml:space="preserve">.............................................................................                              </w:t>
      </w:r>
      <w:r>
        <w:rPr>
          <w:rFonts w:cstheme="minorHAnsi"/>
        </w:rPr>
        <w:tab/>
      </w:r>
      <w:r w:rsidRPr="00E64BB1">
        <w:rPr>
          <w:rFonts w:cstheme="minorHAnsi"/>
        </w:rPr>
        <w:t xml:space="preserve">……….………………..                                                                                                                         </w:t>
      </w:r>
    </w:p>
    <w:p w14:paraId="49068FE9" w14:textId="77777777" w:rsidR="005B1CAA" w:rsidRPr="00E64BB1" w:rsidRDefault="005B1CAA" w:rsidP="005B1CAA">
      <w:pPr>
        <w:rPr>
          <w:rFonts w:cstheme="minorHAnsi"/>
        </w:rPr>
      </w:pPr>
      <w:r w:rsidRPr="00E64BB1">
        <w:rPr>
          <w:rFonts w:cstheme="minorHAnsi"/>
          <w:i/>
          <w:iCs/>
        </w:rPr>
        <w:t xml:space="preserve">(podać pełną nazwę i adres/siedzibę Wykonawcy)                 </w:t>
      </w:r>
      <w:r w:rsidRPr="00E64BB1">
        <w:rPr>
          <w:rFonts w:cstheme="minorHAnsi"/>
          <w:i/>
          <w:iCs/>
        </w:rPr>
        <w:tab/>
      </w:r>
      <w:r w:rsidRPr="00E64BB1">
        <w:rPr>
          <w:rFonts w:cstheme="minorHAnsi"/>
          <w:i/>
          <w:iCs/>
        </w:rPr>
        <w:tab/>
        <w:t xml:space="preserve">(miejsce i data)                                                                                                                                                              </w:t>
      </w:r>
    </w:p>
    <w:p w14:paraId="73C62523" w14:textId="77777777" w:rsidR="005B1CAA" w:rsidRPr="00E64BB1" w:rsidRDefault="005B1CAA" w:rsidP="005B1CAA">
      <w:pPr>
        <w:jc w:val="center"/>
        <w:rPr>
          <w:rFonts w:cstheme="minorHAnsi"/>
          <w:b/>
          <w:bCs/>
        </w:rPr>
      </w:pPr>
    </w:p>
    <w:p w14:paraId="138B9313" w14:textId="77777777" w:rsidR="005B1CAA" w:rsidRPr="00E64BB1" w:rsidRDefault="005B1CAA" w:rsidP="005B1CAA">
      <w:pPr>
        <w:jc w:val="center"/>
        <w:rPr>
          <w:rFonts w:cstheme="minorHAnsi"/>
        </w:rPr>
      </w:pPr>
      <w:r w:rsidRPr="00E64BB1">
        <w:rPr>
          <w:rFonts w:cstheme="minorHAnsi"/>
          <w:b/>
          <w:bCs/>
        </w:rPr>
        <w:t>Wykaz usług potwierdzający spełnienie warunku udziału w postępowaniu</w:t>
      </w:r>
      <w:r w:rsidRPr="00E64BB1">
        <w:rPr>
          <w:rFonts w:cstheme="minorHAnsi"/>
          <w:b/>
          <w:bCs/>
        </w:rPr>
        <w:br/>
        <w:t xml:space="preserve"> w zakresie zdolności technicznej lub zawodowej</w:t>
      </w:r>
    </w:p>
    <w:tbl>
      <w:tblPr>
        <w:tblW w:w="963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2074"/>
        <w:gridCol w:w="2830"/>
        <w:gridCol w:w="1134"/>
        <w:gridCol w:w="3118"/>
      </w:tblGrid>
      <w:tr w:rsidR="005B1CAA" w:rsidRPr="00E64BB1" w14:paraId="39AD50F3" w14:textId="77777777" w:rsidTr="00245898">
        <w:trPr>
          <w:trHeight w:val="37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DFB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B39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90E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5A3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91A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B1CAA" w:rsidRPr="00E64BB1" w14:paraId="7BD9DD79" w14:textId="77777777" w:rsidTr="00245898">
        <w:trPr>
          <w:trHeight w:val="140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4056" w14:textId="77777777" w:rsidR="005B1CAA" w:rsidRPr="00E64BB1" w:rsidRDefault="005B1CAA" w:rsidP="00245898">
            <w:pPr>
              <w:rPr>
                <w:rFonts w:cstheme="minorHAnsi"/>
                <w:i/>
                <w:iCs/>
              </w:rPr>
            </w:pPr>
            <w:r w:rsidRPr="00E64BB1">
              <w:rPr>
                <w:rFonts w:cstheme="minorHAnsi"/>
                <w:i/>
                <w:iCs/>
              </w:rPr>
              <w:t>Lp.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6B7" w14:textId="77777777" w:rsidR="005B1CAA" w:rsidRPr="00E64BB1" w:rsidRDefault="005B1CAA" w:rsidP="00245898">
            <w:pPr>
              <w:rPr>
                <w:rFonts w:cstheme="minorHAnsi"/>
                <w:i/>
                <w:iCs/>
              </w:rPr>
            </w:pPr>
            <w:r w:rsidRPr="00E64BB1">
              <w:rPr>
                <w:rFonts w:cstheme="minorHAnsi"/>
                <w:i/>
                <w:iCs/>
              </w:rPr>
              <w:t>Podmiot na rzecz, którego usługi zostały wykonane (nazwa i adres)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B4B" w14:textId="77777777" w:rsidR="005B1CAA" w:rsidRPr="00E64BB1" w:rsidRDefault="005B1CAA" w:rsidP="00245898">
            <w:pPr>
              <w:rPr>
                <w:rFonts w:cstheme="minorHAnsi"/>
                <w:i/>
                <w:iCs/>
              </w:rPr>
            </w:pPr>
            <w:r w:rsidRPr="00E64BB1">
              <w:rPr>
                <w:rFonts w:cstheme="minorHAnsi"/>
                <w:i/>
                <w:iCs/>
              </w:rPr>
              <w:t xml:space="preserve">Przedmiot wykonanej usługi </w:t>
            </w:r>
            <w:r w:rsidRPr="00E64BB1">
              <w:rPr>
                <w:rFonts w:cstheme="minorHAnsi"/>
                <w:i/>
                <w:iCs/>
              </w:rPr>
              <w:br/>
              <w:t>(nazwa wydarzenia/ krótki opis wydarzenia np. konferencja, cykliczne szkolenia)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AA8" w14:textId="77777777" w:rsidR="005B1CAA" w:rsidRPr="00E64BB1" w:rsidRDefault="005B1CAA" w:rsidP="00245898">
            <w:pPr>
              <w:rPr>
                <w:rFonts w:cstheme="minorHAnsi"/>
                <w:i/>
                <w:iCs/>
              </w:rPr>
            </w:pPr>
            <w:r w:rsidRPr="00E64BB1">
              <w:rPr>
                <w:rFonts w:cstheme="minorHAnsi"/>
                <w:i/>
                <w:iCs/>
              </w:rPr>
              <w:t>Wartość usługi [zł] brutto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3C7" w14:textId="77777777" w:rsidR="005B1CAA" w:rsidRPr="00E64BB1" w:rsidRDefault="005B1CAA" w:rsidP="00245898">
            <w:pPr>
              <w:rPr>
                <w:rFonts w:cstheme="minorHAnsi"/>
                <w:i/>
                <w:iCs/>
              </w:rPr>
            </w:pPr>
            <w:r w:rsidRPr="00E64BB1">
              <w:rPr>
                <w:rFonts w:cstheme="minorHAnsi"/>
                <w:i/>
                <w:iCs/>
              </w:rPr>
              <w:t>Data wykonania (należy podać DD-MM-RRRR rozpoczęcia i zakończenia usługi) oraz liczba uczestników</w:t>
            </w:r>
          </w:p>
        </w:tc>
      </w:tr>
      <w:tr w:rsidR="005B1CAA" w:rsidRPr="00E64BB1" w14:paraId="59D1A180" w14:textId="77777777" w:rsidTr="00245898">
        <w:trPr>
          <w:trHeight w:val="27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665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23F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09C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395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59D" w14:textId="77777777" w:rsidR="005B1CAA" w:rsidRPr="00E64BB1" w:rsidRDefault="005B1CAA" w:rsidP="00245898">
            <w:pPr>
              <w:jc w:val="center"/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5</w:t>
            </w:r>
          </w:p>
        </w:tc>
      </w:tr>
      <w:tr w:rsidR="005B1CAA" w:rsidRPr="00E64BB1" w14:paraId="76CA1658" w14:textId="77777777" w:rsidTr="00245898">
        <w:trPr>
          <w:trHeight w:val="231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0B1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44C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3F6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1BA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2D8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</w:tr>
      <w:tr w:rsidR="005B1CAA" w:rsidRPr="00E64BB1" w14:paraId="7A14C39F" w14:textId="77777777" w:rsidTr="00245898">
        <w:trPr>
          <w:trHeight w:val="246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42A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  <w:r w:rsidRPr="00E64BB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1563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08C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C93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257" w14:textId="77777777" w:rsidR="005B1CAA" w:rsidRPr="00E64BB1" w:rsidRDefault="005B1CAA" w:rsidP="00245898">
            <w:pPr>
              <w:rPr>
                <w:rFonts w:cstheme="minorHAnsi"/>
                <w:b/>
                <w:bCs/>
              </w:rPr>
            </w:pPr>
          </w:p>
        </w:tc>
      </w:tr>
    </w:tbl>
    <w:p w14:paraId="09A199E2" w14:textId="77777777" w:rsidR="005B1CAA" w:rsidRPr="00E64BB1" w:rsidRDefault="005B1CAA" w:rsidP="005B1CAA">
      <w:pPr>
        <w:pStyle w:val="Stopka"/>
        <w:jc w:val="center"/>
        <w:rPr>
          <w:rFonts w:cstheme="minorHAnsi"/>
          <w:b/>
          <w:bCs/>
        </w:rPr>
      </w:pPr>
    </w:p>
    <w:p w14:paraId="179934F7" w14:textId="77777777" w:rsidR="005B1CAA" w:rsidRPr="00E64BB1" w:rsidRDefault="005B1CAA" w:rsidP="005B1CAA">
      <w:pPr>
        <w:pStyle w:val="Stopka"/>
        <w:rPr>
          <w:rFonts w:cstheme="minorHAnsi"/>
          <w:b/>
          <w:bCs/>
        </w:rPr>
      </w:pPr>
    </w:p>
    <w:p w14:paraId="1BD5B417" w14:textId="2786C380" w:rsidR="005B1CAA" w:rsidRDefault="005B1CAA" w:rsidP="005B1CAA">
      <w:pPr>
        <w:pStyle w:val="Stopka"/>
        <w:rPr>
          <w:rFonts w:cstheme="minorHAnsi"/>
        </w:rPr>
      </w:pPr>
      <w:r w:rsidRPr="009663EE">
        <w:rPr>
          <w:rFonts w:cstheme="minorHAnsi"/>
          <w:bCs/>
        </w:rPr>
        <w:t>Do wykazu należy dołączyć dowody,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ostatniego roku.</w:t>
      </w:r>
    </w:p>
    <w:p w14:paraId="706A9F42" w14:textId="77777777" w:rsidR="005B1CAA" w:rsidRDefault="005B1CAA" w:rsidP="005B1CAA">
      <w:pPr>
        <w:ind w:left="12333"/>
        <w:rPr>
          <w:rFonts w:cstheme="minorHAnsi"/>
        </w:rPr>
      </w:pPr>
    </w:p>
    <w:p w14:paraId="456C9D10" w14:textId="77777777" w:rsidR="005B1CAA" w:rsidRDefault="005B1CAA" w:rsidP="005B1CAA">
      <w:pPr>
        <w:ind w:left="12333"/>
        <w:rPr>
          <w:rFonts w:cstheme="minorHAnsi"/>
        </w:rPr>
      </w:pPr>
    </w:p>
    <w:sectPr w:rsidR="005B1CAA" w:rsidSect="00434EF7">
      <w:headerReference w:type="default" r:id="rId10"/>
      <w:footerReference w:type="default" r:id="rId11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F6C0" w14:textId="77777777" w:rsidR="0074264F" w:rsidRDefault="0074264F" w:rsidP="00FF56EB">
      <w:pPr>
        <w:spacing w:after="0" w:line="240" w:lineRule="auto"/>
      </w:pPr>
      <w:r>
        <w:separator/>
      </w:r>
    </w:p>
  </w:endnote>
  <w:endnote w:type="continuationSeparator" w:id="0">
    <w:p w14:paraId="1FCEB4AD" w14:textId="77777777" w:rsidR="0074264F" w:rsidRDefault="0074264F" w:rsidP="00FF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490078"/>
      <w:docPartObj>
        <w:docPartGallery w:val="Page Numbers (Bottom of Page)"/>
        <w:docPartUnique/>
      </w:docPartObj>
    </w:sdtPr>
    <w:sdtEndPr/>
    <w:sdtContent>
      <w:p w14:paraId="2E5E8245" w14:textId="31B9E34A" w:rsidR="00FF56EB" w:rsidRDefault="00FF56EB" w:rsidP="003905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CA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E14B" w14:textId="77777777" w:rsidR="0074264F" w:rsidRDefault="0074264F" w:rsidP="00FF56EB">
      <w:pPr>
        <w:spacing w:after="0" w:line="240" w:lineRule="auto"/>
      </w:pPr>
      <w:r>
        <w:separator/>
      </w:r>
    </w:p>
  </w:footnote>
  <w:footnote w:type="continuationSeparator" w:id="0">
    <w:p w14:paraId="34467AF1" w14:textId="77777777" w:rsidR="0074264F" w:rsidRDefault="0074264F" w:rsidP="00FF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C3C9" w14:textId="3FD5CBCF" w:rsidR="00B56000" w:rsidRDefault="007C47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A096692" wp14:editId="0EE69B05">
          <wp:simplePos x="0" y="0"/>
          <wp:positionH relativeFrom="page">
            <wp:posOffset>900430</wp:posOffset>
          </wp:positionH>
          <wp:positionV relativeFrom="paragraph">
            <wp:posOffset>-288290</wp:posOffset>
          </wp:positionV>
          <wp:extent cx="5760085" cy="675005"/>
          <wp:effectExtent l="0" t="0" r="0" b="0"/>
          <wp:wrapNone/>
          <wp:docPr id="1" name="Obraz 1" descr="fe-sl-kolor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sl-kolor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1F"/>
    <w:multiLevelType w:val="hybridMultilevel"/>
    <w:tmpl w:val="F87A12F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9CA"/>
    <w:multiLevelType w:val="hybridMultilevel"/>
    <w:tmpl w:val="F0465E58"/>
    <w:lvl w:ilvl="0" w:tplc="E332A87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4B14BB"/>
    <w:multiLevelType w:val="hybridMultilevel"/>
    <w:tmpl w:val="BED4656A"/>
    <w:lvl w:ilvl="0" w:tplc="B814838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E340E"/>
    <w:multiLevelType w:val="hybridMultilevel"/>
    <w:tmpl w:val="8A02068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7221BC"/>
    <w:multiLevelType w:val="hybridMultilevel"/>
    <w:tmpl w:val="CA9C52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797A"/>
    <w:multiLevelType w:val="hybridMultilevel"/>
    <w:tmpl w:val="21F2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5F7D"/>
    <w:multiLevelType w:val="hybridMultilevel"/>
    <w:tmpl w:val="5FA47548"/>
    <w:lvl w:ilvl="0" w:tplc="A2FA0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C76AB"/>
    <w:multiLevelType w:val="hybridMultilevel"/>
    <w:tmpl w:val="71E4DCB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3FDD"/>
    <w:multiLevelType w:val="hybridMultilevel"/>
    <w:tmpl w:val="B04CC4DA"/>
    <w:lvl w:ilvl="0" w:tplc="04150017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A0732B"/>
    <w:multiLevelType w:val="hybridMultilevel"/>
    <w:tmpl w:val="F60CBE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34BE5"/>
    <w:multiLevelType w:val="hybridMultilevel"/>
    <w:tmpl w:val="9FCE2E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6897"/>
    <w:multiLevelType w:val="hybridMultilevel"/>
    <w:tmpl w:val="7B3872D0"/>
    <w:lvl w:ilvl="0" w:tplc="1A36E24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E44D6D"/>
    <w:multiLevelType w:val="hybridMultilevel"/>
    <w:tmpl w:val="22965B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2348A"/>
    <w:multiLevelType w:val="hybridMultilevel"/>
    <w:tmpl w:val="72FA6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07E8C"/>
    <w:multiLevelType w:val="hybridMultilevel"/>
    <w:tmpl w:val="1D84C358"/>
    <w:lvl w:ilvl="0" w:tplc="B8148388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5B7794"/>
    <w:multiLevelType w:val="hybridMultilevel"/>
    <w:tmpl w:val="7A884642"/>
    <w:lvl w:ilvl="0" w:tplc="BCE0593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D84F60"/>
    <w:multiLevelType w:val="hybridMultilevel"/>
    <w:tmpl w:val="85BA97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4A647F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F7408B"/>
    <w:multiLevelType w:val="hybridMultilevel"/>
    <w:tmpl w:val="B15C9B74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9420FFA"/>
    <w:multiLevelType w:val="hybridMultilevel"/>
    <w:tmpl w:val="170817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2E33"/>
    <w:multiLevelType w:val="hybridMultilevel"/>
    <w:tmpl w:val="77124D5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121B7E"/>
    <w:multiLevelType w:val="hybridMultilevel"/>
    <w:tmpl w:val="B6B60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9C165A"/>
    <w:multiLevelType w:val="hybridMultilevel"/>
    <w:tmpl w:val="83781BD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1237A0"/>
    <w:multiLevelType w:val="hybridMultilevel"/>
    <w:tmpl w:val="3A6E02A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43FA5"/>
    <w:multiLevelType w:val="multilevel"/>
    <w:tmpl w:val="E61C600C"/>
    <w:lvl w:ilvl="0">
      <w:start w:val="1"/>
      <w:numFmt w:val="bullet"/>
      <w:pStyle w:val="kropkipuste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679E7"/>
    <w:multiLevelType w:val="hybridMultilevel"/>
    <w:tmpl w:val="8B7C83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D392B"/>
    <w:multiLevelType w:val="hybridMultilevel"/>
    <w:tmpl w:val="C400D2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A647F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04850"/>
    <w:multiLevelType w:val="hybridMultilevel"/>
    <w:tmpl w:val="8EF01FDE"/>
    <w:lvl w:ilvl="0" w:tplc="B81483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07665"/>
    <w:multiLevelType w:val="hybridMultilevel"/>
    <w:tmpl w:val="1950739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10564C"/>
    <w:multiLevelType w:val="multilevel"/>
    <w:tmpl w:val="DB48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D85F3A"/>
    <w:multiLevelType w:val="multilevel"/>
    <w:tmpl w:val="F16C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49465">
    <w:abstractNumId w:val="17"/>
  </w:num>
  <w:num w:numId="2" w16cid:durableId="1621641316">
    <w:abstractNumId w:val="3"/>
  </w:num>
  <w:num w:numId="3" w16cid:durableId="2105831976">
    <w:abstractNumId w:val="14"/>
  </w:num>
  <w:num w:numId="4" w16cid:durableId="1551765411">
    <w:abstractNumId w:val="9"/>
  </w:num>
  <w:num w:numId="5" w16cid:durableId="538130683">
    <w:abstractNumId w:val="28"/>
  </w:num>
  <w:num w:numId="6" w16cid:durableId="502471481">
    <w:abstractNumId w:val="20"/>
  </w:num>
  <w:num w:numId="7" w16cid:durableId="2097242608">
    <w:abstractNumId w:val="25"/>
  </w:num>
  <w:num w:numId="8" w16cid:durableId="1645548232">
    <w:abstractNumId w:val="22"/>
  </w:num>
  <w:num w:numId="9" w16cid:durableId="510996099">
    <w:abstractNumId w:val="8"/>
  </w:num>
  <w:num w:numId="10" w16cid:durableId="2110076743">
    <w:abstractNumId w:val="0"/>
  </w:num>
  <w:num w:numId="11" w16cid:durableId="1689528400">
    <w:abstractNumId w:val="23"/>
  </w:num>
  <w:num w:numId="12" w16cid:durableId="767576566">
    <w:abstractNumId w:val="1"/>
  </w:num>
  <w:num w:numId="13" w16cid:durableId="65806309">
    <w:abstractNumId w:val="5"/>
  </w:num>
  <w:num w:numId="14" w16cid:durableId="88232791">
    <w:abstractNumId w:val="2"/>
  </w:num>
  <w:num w:numId="15" w16cid:durableId="649752079">
    <w:abstractNumId w:val="12"/>
  </w:num>
  <w:num w:numId="16" w16cid:durableId="277028196">
    <w:abstractNumId w:val="15"/>
  </w:num>
  <w:num w:numId="17" w16cid:durableId="1065032910">
    <w:abstractNumId w:val="27"/>
  </w:num>
  <w:num w:numId="18" w16cid:durableId="1851293438">
    <w:abstractNumId w:val="26"/>
  </w:num>
  <w:num w:numId="19" w16cid:durableId="1120882138">
    <w:abstractNumId w:val="13"/>
  </w:num>
  <w:num w:numId="20" w16cid:durableId="422579924">
    <w:abstractNumId w:val="21"/>
  </w:num>
  <w:num w:numId="21" w16cid:durableId="1825198555">
    <w:abstractNumId w:val="16"/>
  </w:num>
  <w:num w:numId="22" w16cid:durableId="1241208480">
    <w:abstractNumId w:val="18"/>
  </w:num>
  <w:num w:numId="23" w16cid:durableId="1438523416">
    <w:abstractNumId w:val="11"/>
  </w:num>
  <w:num w:numId="24" w16cid:durableId="1824269840">
    <w:abstractNumId w:val="19"/>
  </w:num>
  <w:num w:numId="25" w16cid:durableId="1471754148">
    <w:abstractNumId w:val="10"/>
  </w:num>
  <w:num w:numId="26" w16cid:durableId="1245724410">
    <w:abstractNumId w:val="7"/>
  </w:num>
  <w:num w:numId="27" w16cid:durableId="31000894">
    <w:abstractNumId w:val="24"/>
  </w:num>
  <w:num w:numId="28" w16cid:durableId="1536694775">
    <w:abstractNumId w:val="30"/>
  </w:num>
  <w:num w:numId="29" w16cid:durableId="1867282966">
    <w:abstractNumId w:val="29"/>
  </w:num>
  <w:num w:numId="30" w16cid:durableId="649095417">
    <w:abstractNumId w:val="4"/>
  </w:num>
  <w:num w:numId="31" w16cid:durableId="1904677362">
    <w:abstractNumId w:val="4"/>
    <w:lvlOverride w:ilvl="0">
      <w:startOverride w:val="1"/>
    </w:lvlOverride>
  </w:num>
  <w:num w:numId="32" w16cid:durableId="10195020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C0"/>
    <w:rsid w:val="000278CC"/>
    <w:rsid w:val="00036194"/>
    <w:rsid w:val="00037511"/>
    <w:rsid w:val="00057F10"/>
    <w:rsid w:val="0006106C"/>
    <w:rsid w:val="00084FBD"/>
    <w:rsid w:val="000B47C7"/>
    <w:rsid w:val="000D75FE"/>
    <w:rsid w:val="000E336A"/>
    <w:rsid w:val="000E6ECF"/>
    <w:rsid w:val="000F318E"/>
    <w:rsid w:val="00105478"/>
    <w:rsid w:val="0014322A"/>
    <w:rsid w:val="00163E10"/>
    <w:rsid w:val="001A5100"/>
    <w:rsid w:val="001C3638"/>
    <w:rsid w:val="001F4143"/>
    <w:rsid w:val="001F48A5"/>
    <w:rsid w:val="0021488A"/>
    <w:rsid w:val="00247AAD"/>
    <w:rsid w:val="00264A02"/>
    <w:rsid w:val="00270757"/>
    <w:rsid w:val="00271442"/>
    <w:rsid w:val="003009B0"/>
    <w:rsid w:val="003336E5"/>
    <w:rsid w:val="003905DA"/>
    <w:rsid w:val="003920E9"/>
    <w:rsid w:val="003B2C58"/>
    <w:rsid w:val="003B6B32"/>
    <w:rsid w:val="003C21EE"/>
    <w:rsid w:val="003E103A"/>
    <w:rsid w:val="003F7468"/>
    <w:rsid w:val="00434EF7"/>
    <w:rsid w:val="00443F23"/>
    <w:rsid w:val="00475455"/>
    <w:rsid w:val="00482579"/>
    <w:rsid w:val="00483B0D"/>
    <w:rsid w:val="00492459"/>
    <w:rsid w:val="00493DCF"/>
    <w:rsid w:val="00495D2C"/>
    <w:rsid w:val="00497F0A"/>
    <w:rsid w:val="004A43C0"/>
    <w:rsid w:val="004D2FA1"/>
    <w:rsid w:val="004E7083"/>
    <w:rsid w:val="004F1963"/>
    <w:rsid w:val="005055FB"/>
    <w:rsid w:val="005323A6"/>
    <w:rsid w:val="00532FCA"/>
    <w:rsid w:val="005471F1"/>
    <w:rsid w:val="00584713"/>
    <w:rsid w:val="00586594"/>
    <w:rsid w:val="005A5020"/>
    <w:rsid w:val="005B1CAA"/>
    <w:rsid w:val="005C329A"/>
    <w:rsid w:val="005D696D"/>
    <w:rsid w:val="006035AE"/>
    <w:rsid w:val="00610FD8"/>
    <w:rsid w:val="0063159F"/>
    <w:rsid w:val="00656BAC"/>
    <w:rsid w:val="00683085"/>
    <w:rsid w:val="00687028"/>
    <w:rsid w:val="006918C8"/>
    <w:rsid w:val="00695703"/>
    <w:rsid w:val="006B2E0E"/>
    <w:rsid w:val="006F0C67"/>
    <w:rsid w:val="006F768B"/>
    <w:rsid w:val="00724DB7"/>
    <w:rsid w:val="0072719A"/>
    <w:rsid w:val="0073106E"/>
    <w:rsid w:val="007312AF"/>
    <w:rsid w:val="00737638"/>
    <w:rsid w:val="0074264F"/>
    <w:rsid w:val="0077239A"/>
    <w:rsid w:val="00783052"/>
    <w:rsid w:val="007B6D3A"/>
    <w:rsid w:val="007C476B"/>
    <w:rsid w:val="007F47FF"/>
    <w:rsid w:val="007F5AA0"/>
    <w:rsid w:val="00802154"/>
    <w:rsid w:val="00812837"/>
    <w:rsid w:val="008478F8"/>
    <w:rsid w:val="00852859"/>
    <w:rsid w:val="00862079"/>
    <w:rsid w:val="00874701"/>
    <w:rsid w:val="008B0AF8"/>
    <w:rsid w:val="00907226"/>
    <w:rsid w:val="009322A1"/>
    <w:rsid w:val="00954F0B"/>
    <w:rsid w:val="0096352A"/>
    <w:rsid w:val="00964F6F"/>
    <w:rsid w:val="009B1442"/>
    <w:rsid w:val="009B1CCB"/>
    <w:rsid w:val="009D2D22"/>
    <w:rsid w:val="00A215D6"/>
    <w:rsid w:val="00A26149"/>
    <w:rsid w:val="00A27849"/>
    <w:rsid w:val="00A52900"/>
    <w:rsid w:val="00A73A5E"/>
    <w:rsid w:val="00A902A3"/>
    <w:rsid w:val="00AB0CAA"/>
    <w:rsid w:val="00AC0352"/>
    <w:rsid w:val="00AD171C"/>
    <w:rsid w:val="00AD382E"/>
    <w:rsid w:val="00AE77F6"/>
    <w:rsid w:val="00B144B2"/>
    <w:rsid w:val="00B157DF"/>
    <w:rsid w:val="00B1776B"/>
    <w:rsid w:val="00B56000"/>
    <w:rsid w:val="00B6664C"/>
    <w:rsid w:val="00B811B4"/>
    <w:rsid w:val="00BF7258"/>
    <w:rsid w:val="00C03B80"/>
    <w:rsid w:val="00C0636E"/>
    <w:rsid w:val="00C51F7B"/>
    <w:rsid w:val="00C55421"/>
    <w:rsid w:val="00C77A0E"/>
    <w:rsid w:val="00C802BB"/>
    <w:rsid w:val="00C81526"/>
    <w:rsid w:val="00C85BAB"/>
    <w:rsid w:val="00CE31DB"/>
    <w:rsid w:val="00D052A5"/>
    <w:rsid w:val="00D10EC5"/>
    <w:rsid w:val="00D335E7"/>
    <w:rsid w:val="00D461F9"/>
    <w:rsid w:val="00D473BC"/>
    <w:rsid w:val="00D54C27"/>
    <w:rsid w:val="00DB1B41"/>
    <w:rsid w:val="00DD1F68"/>
    <w:rsid w:val="00DE0B0F"/>
    <w:rsid w:val="00E07E4B"/>
    <w:rsid w:val="00E64F71"/>
    <w:rsid w:val="00E701CD"/>
    <w:rsid w:val="00E87A6C"/>
    <w:rsid w:val="00E91FEB"/>
    <w:rsid w:val="00EA46A7"/>
    <w:rsid w:val="00EB009D"/>
    <w:rsid w:val="00EC5A99"/>
    <w:rsid w:val="00EE51C3"/>
    <w:rsid w:val="00EF2EF5"/>
    <w:rsid w:val="00F06A1B"/>
    <w:rsid w:val="00F17072"/>
    <w:rsid w:val="00F24FDA"/>
    <w:rsid w:val="00F34BBA"/>
    <w:rsid w:val="00F41712"/>
    <w:rsid w:val="00F87BD6"/>
    <w:rsid w:val="00FA344D"/>
    <w:rsid w:val="00FF56EB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BE8AC7"/>
  <w15:chartTrackingRefBased/>
  <w15:docId w15:val="{D9D02817-BFB2-44E1-895E-0BE263DA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1FEB"/>
    <w:pPr>
      <w:keepNext/>
      <w:keepLines/>
      <w:spacing w:before="40" w:after="0" w:line="27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C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C21EE"/>
    <w:pPr>
      <w:spacing w:line="279" w:lineRule="auto"/>
      <w:ind w:left="720"/>
      <w:contextualSpacing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F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5703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73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37638"/>
  </w:style>
  <w:style w:type="character" w:customStyle="1" w:styleId="eop">
    <w:name w:val="eop"/>
    <w:basedOn w:val="Domylnaczcionkaakapitu"/>
    <w:rsid w:val="00737638"/>
  </w:style>
  <w:style w:type="paragraph" w:customStyle="1" w:styleId="Default">
    <w:name w:val="Default"/>
    <w:rsid w:val="00BF7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0A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0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0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09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rsid w:val="00EB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3D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6EB"/>
  </w:style>
  <w:style w:type="paragraph" w:styleId="Stopka">
    <w:name w:val="footer"/>
    <w:basedOn w:val="Normalny"/>
    <w:link w:val="StopkaZnak"/>
    <w:uiPriority w:val="99"/>
    <w:unhideWhenUsed/>
    <w:rsid w:val="00F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6EB"/>
  </w:style>
  <w:style w:type="paragraph" w:styleId="Bezodstpw">
    <w:name w:val="No Spacing"/>
    <w:uiPriority w:val="1"/>
    <w:qFormat/>
    <w:rsid w:val="00B6664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B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C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rsid w:val="005B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1C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B1CAA"/>
    <w:rPr>
      <w:sz w:val="24"/>
      <w:szCs w:val="2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B1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puste">
    <w:name w:val="kropki puste"/>
    <w:basedOn w:val="NormalnyWeb"/>
    <w:link w:val="kropkipusteZnak"/>
    <w:qFormat/>
    <w:rsid w:val="005B1CAA"/>
    <w:pPr>
      <w:numPr>
        <w:numId w:val="27"/>
      </w:numPr>
      <w:spacing w:before="0" w:beforeAutospacing="0" w:after="0" w:afterAutospacing="0"/>
    </w:pPr>
    <w:rPr>
      <w:rFonts w:ascii="Calibri" w:hAnsi="Calibri" w:cs="Calibri"/>
      <w:sz w:val="20"/>
      <w:szCs w:val="20"/>
    </w:rPr>
  </w:style>
  <w:style w:type="character" w:customStyle="1" w:styleId="kropkipusteZnak">
    <w:name w:val="kropki puste Znak"/>
    <w:basedOn w:val="NormalnyWebZnak"/>
    <w:link w:val="kropkipuste"/>
    <w:rsid w:val="005B1CAA"/>
    <w:rPr>
      <w:rFonts w:ascii="Calibri" w:eastAsia="Times New Roman" w:hAnsi="Calibri" w:cs="Calibri"/>
      <w:sz w:val="20"/>
      <w:szCs w:val="20"/>
      <w:lang w:eastAsia="pl-PL"/>
    </w:rPr>
  </w:style>
  <w:style w:type="numbering" w:customStyle="1" w:styleId="WW8Num5">
    <w:name w:val="WW8Num5"/>
    <w:basedOn w:val="Bezlisty"/>
    <w:rsid w:val="005B1CAA"/>
    <w:pPr>
      <w:numPr>
        <w:numId w:val="3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.kpo@met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5418-7E3F-4BC2-83DF-3C0F2F0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2293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Metis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Niemotko</dc:creator>
  <cp:keywords/>
  <dc:description/>
  <cp:lastModifiedBy>Katarzyna Niemotko</cp:lastModifiedBy>
  <cp:revision>3</cp:revision>
  <cp:lastPrinted>2025-07-16T11:53:00Z</cp:lastPrinted>
  <dcterms:created xsi:type="dcterms:W3CDTF">2025-07-21T07:12:00Z</dcterms:created>
  <dcterms:modified xsi:type="dcterms:W3CDTF">2025-07-21T08:18:00Z</dcterms:modified>
</cp:coreProperties>
</file>